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39AD" w14:textId="5F77FE49" w:rsidR="006C5583" w:rsidRPr="00DA3D4A" w:rsidRDefault="006C5583" w:rsidP="006C5583">
      <w:pPr>
        <w:spacing w:line="360" w:lineRule="auto"/>
        <w:jc w:val="center"/>
        <w:rPr>
          <w:b/>
          <w:color w:val="auto"/>
          <w:sz w:val="28"/>
        </w:rPr>
      </w:pPr>
      <w:r w:rsidRPr="00DA3D4A">
        <w:rPr>
          <w:b/>
          <w:color w:val="auto"/>
          <w:sz w:val="28"/>
        </w:rPr>
        <w:t>Финансовая модель инвестиционного проекта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900"/>
        <w:gridCol w:w="2781"/>
        <w:gridCol w:w="3969"/>
        <w:gridCol w:w="7371"/>
      </w:tblGrid>
      <w:tr w:rsidR="006C5583" w:rsidRPr="00DA3D4A" w14:paraId="2CDD5171" w14:textId="77777777" w:rsidTr="003018C6">
        <w:trPr>
          <w:trHeight w:val="317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4CDC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b/>
                <w:color w:val="auto"/>
                <w:sz w:val="28"/>
              </w:rPr>
              <w:t>I. Исходные данные</w:t>
            </w:r>
          </w:p>
        </w:tc>
      </w:tr>
      <w:tr w:rsidR="006C5583" w:rsidRPr="00DA3D4A" w14:paraId="70A65E6A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466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74E" w14:textId="77777777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Макроэкономические данные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38D" w14:textId="6010A226" w:rsidR="00F44D43" w:rsidRPr="00DA3D4A" w:rsidRDefault="00F44D43" w:rsidP="00F44D43">
            <w:pPr>
              <w:jc w:val="both"/>
              <w:rPr>
                <w:color w:val="auto"/>
                <w:szCs w:val="24"/>
              </w:rPr>
            </w:pPr>
            <w:r w:rsidRPr="00DA3D4A">
              <w:rPr>
                <w:color w:val="auto"/>
                <w:szCs w:val="24"/>
              </w:rPr>
              <w:t xml:space="preserve">Прогнозный расчетный период модели – </w:t>
            </w:r>
            <w:r w:rsidR="00AD1E08">
              <w:rPr>
                <w:color w:val="auto"/>
                <w:szCs w:val="24"/>
              </w:rPr>
              <w:t>15</w:t>
            </w:r>
            <w:r w:rsidR="00E64687">
              <w:rPr>
                <w:color w:val="auto"/>
                <w:szCs w:val="24"/>
              </w:rPr>
              <w:t xml:space="preserve"> лет</w:t>
            </w:r>
            <w:r w:rsidR="000F48A3">
              <w:rPr>
                <w:color w:val="auto"/>
                <w:szCs w:val="24"/>
              </w:rPr>
              <w:t xml:space="preserve"> </w:t>
            </w:r>
            <w:r w:rsidR="00A44EFB">
              <w:rPr>
                <w:color w:val="auto"/>
                <w:szCs w:val="24"/>
              </w:rPr>
              <w:t>(</w:t>
            </w:r>
            <w:r w:rsidRPr="00DA3D4A">
              <w:rPr>
                <w:color w:val="auto"/>
                <w:szCs w:val="24"/>
              </w:rPr>
              <w:t xml:space="preserve">с </w:t>
            </w:r>
            <w:r w:rsidR="00AD1E08">
              <w:rPr>
                <w:color w:val="auto"/>
                <w:szCs w:val="24"/>
              </w:rPr>
              <w:t>августа 2025 года по июль 2040</w:t>
            </w:r>
            <w:r w:rsidRPr="00DA3D4A">
              <w:rPr>
                <w:color w:val="auto"/>
                <w:szCs w:val="24"/>
              </w:rPr>
              <w:t xml:space="preserve"> года</w:t>
            </w:r>
            <w:r w:rsidR="00A44EFB">
              <w:rPr>
                <w:color w:val="auto"/>
                <w:szCs w:val="24"/>
              </w:rPr>
              <w:t>)</w:t>
            </w:r>
            <w:r w:rsidRPr="00DA3D4A">
              <w:rPr>
                <w:color w:val="auto"/>
                <w:szCs w:val="24"/>
              </w:rPr>
              <w:t>.</w:t>
            </w:r>
          </w:p>
          <w:p w14:paraId="1BD0040F" w14:textId="77777777" w:rsidR="00F44D43" w:rsidRPr="00DA3D4A" w:rsidRDefault="00F44D43" w:rsidP="00F44D43">
            <w:pPr>
              <w:spacing w:line="276" w:lineRule="auto"/>
              <w:rPr>
                <w:iCs/>
                <w:color w:val="auto"/>
                <w:szCs w:val="24"/>
              </w:rPr>
            </w:pPr>
            <w:r w:rsidRPr="00DA3D4A">
              <w:rPr>
                <w:iCs/>
                <w:color w:val="auto"/>
                <w:szCs w:val="24"/>
              </w:rPr>
              <w:t xml:space="preserve"> </w:t>
            </w:r>
            <w:r w:rsidR="00CB2365" w:rsidRPr="00DA3D4A">
              <w:rPr>
                <w:iCs/>
                <w:color w:val="auto"/>
                <w:szCs w:val="24"/>
              </w:rPr>
              <w:t>В</w:t>
            </w:r>
            <w:r w:rsidR="00736357" w:rsidRPr="00DA3D4A">
              <w:rPr>
                <w:iCs/>
                <w:color w:val="auto"/>
                <w:szCs w:val="24"/>
              </w:rPr>
              <w:t xml:space="preserve"> основу расчета показателей проекта </w:t>
            </w:r>
            <w:r w:rsidR="006B0E89" w:rsidRPr="00DA3D4A">
              <w:rPr>
                <w:iCs/>
                <w:color w:val="auto"/>
                <w:szCs w:val="24"/>
              </w:rPr>
              <w:t>заложен</w:t>
            </w:r>
            <w:r w:rsidRPr="00DA3D4A">
              <w:rPr>
                <w:iCs/>
                <w:color w:val="auto"/>
                <w:szCs w:val="24"/>
              </w:rPr>
              <w:t>о:</w:t>
            </w:r>
          </w:p>
          <w:p w14:paraId="51141A77" w14:textId="7A73EC48" w:rsidR="00F44D43" w:rsidRPr="00DA3D4A" w:rsidRDefault="00F44D43" w:rsidP="00F44D43">
            <w:pPr>
              <w:widowControl w:val="0"/>
              <w:numPr>
                <w:ilvl w:val="1"/>
                <w:numId w:val="3"/>
              </w:numPr>
              <w:tabs>
                <w:tab w:val="left" w:pos="567"/>
                <w:tab w:val="left" w:pos="1814"/>
              </w:tabs>
              <w:autoSpaceDE w:val="0"/>
              <w:autoSpaceDN w:val="0"/>
              <w:spacing w:line="300" w:lineRule="auto"/>
              <w:ind w:left="0" w:firstLine="0"/>
              <w:contextualSpacing/>
              <w:jc w:val="both"/>
              <w:rPr>
                <w:rFonts w:eastAsia="Georgia"/>
                <w:color w:val="auto"/>
                <w:szCs w:val="24"/>
                <w:lang w:bidi="ru-RU"/>
              </w:rPr>
            </w:pPr>
            <w:r w:rsidRPr="00DA3D4A">
              <w:rPr>
                <w:rFonts w:eastAsia="Georgia"/>
                <w:color w:val="auto"/>
                <w:szCs w:val="24"/>
                <w:lang w:bidi="ru-RU"/>
              </w:rPr>
              <w:t>на период, превышающий срок окупаемости проекта;</w:t>
            </w:r>
          </w:p>
          <w:p w14:paraId="0B481A08" w14:textId="3E20F934" w:rsidR="00F44D43" w:rsidRPr="00DA3D4A" w:rsidRDefault="00F44D43" w:rsidP="00F44D43">
            <w:pPr>
              <w:widowControl w:val="0"/>
              <w:numPr>
                <w:ilvl w:val="1"/>
                <w:numId w:val="3"/>
              </w:numPr>
              <w:tabs>
                <w:tab w:val="left" w:pos="567"/>
                <w:tab w:val="left" w:pos="1814"/>
              </w:tabs>
              <w:autoSpaceDE w:val="0"/>
              <w:autoSpaceDN w:val="0"/>
              <w:spacing w:line="300" w:lineRule="auto"/>
              <w:ind w:left="0" w:firstLine="0"/>
              <w:contextualSpacing/>
              <w:jc w:val="both"/>
              <w:rPr>
                <w:rFonts w:eastAsia="Georgia"/>
                <w:color w:val="auto"/>
                <w:szCs w:val="24"/>
                <w:lang w:bidi="ru-RU"/>
              </w:rPr>
            </w:pPr>
            <w:r w:rsidRPr="00DA3D4A">
              <w:rPr>
                <w:rFonts w:eastAsia="Georgia"/>
                <w:color w:val="auto"/>
                <w:szCs w:val="24"/>
                <w:lang w:bidi="ru-RU"/>
              </w:rPr>
              <w:t>значения всех исходных и расчетных данных приводятся в рублях;</w:t>
            </w:r>
          </w:p>
          <w:p w14:paraId="681B4D5E" w14:textId="77777777" w:rsidR="00F44D43" w:rsidRPr="00DA3D4A" w:rsidRDefault="00F44D43" w:rsidP="00F44D43">
            <w:pPr>
              <w:widowControl w:val="0"/>
              <w:numPr>
                <w:ilvl w:val="1"/>
                <w:numId w:val="3"/>
              </w:numPr>
              <w:tabs>
                <w:tab w:val="left" w:pos="567"/>
                <w:tab w:val="left" w:pos="1814"/>
              </w:tabs>
              <w:autoSpaceDE w:val="0"/>
              <w:autoSpaceDN w:val="0"/>
              <w:spacing w:line="300" w:lineRule="auto"/>
              <w:ind w:left="0" w:firstLine="0"/>
              <w:contextualSpacing/>
              <w:jc w:val="both"/>
              <w:rPr>
                <w:rFonts w:eastAsia="Georgia"/>
                <w:color w:val="auto"/>
                <w:szCs w:val="24"/>
                <w:lang w:bidi="ru-RU"/>
              </w:rPr>
            </w:pPr>
            <w:r w:rsidRPr="00DA3D4A">
              <w:rPr>
                <w:rFonts w:eastAsia="Georgia"/>
                <w:color w:val="auto"/>
                <w:szCs w:val="24"/>
                <w:lang w:bidi="ru-RU"/>
              </w:rPr>
              <w:t>остаточная стоимость активов проекта на конец расчетного периода не учитывается при анализе показателей его эффективности (не предполагается их продажа и закрытие предприятия).</w:t>
            </w:r>
          </w:p>
          <w:p w14:paraId="2AD36F27" w14:textId="5571FA1C" w:rsidR="00616B17" w:rsidRPr="00DA3D4A" w:rsidRDefault="00616B17" w:rsidP="00616B17">
            <w:pPr>
              <w:spacing w:line="276" w:lineRule="auto"/>
              <w:rPr>
                <w:iCs/>
                <w:color w:val="auto"/>
                <w:szCs w:val="24"/>
              </w:rPr>
            </w:pPr>
            <w:r w:rsidRPr="00DA3D4A">
              <w:rPr>
                <w:iCs/>
                <w:color w:val="auto"/>
                <w:szCs w:val="24"/>
              </w:rPr>
              <w:t>В основу расч</w:t>
            </w:r>
            <w:r w:rsidR="000F48A3">
              <w:rPr>
                <w:iCs/>
                <w:color w:val="auto"/>
                <w:szCs w:val="24"/>
              </w:rPr>
              <w:t>ета показателей проекта заложена следующая инфляция</w:t>
            </w:r>
            <w:r w:rsidRPr="00DA3D4A">
              <w:rPr>
                <w:iCs/>
                <w:color w:val="auto"/>
                <w:szCs w:val="24"/>
              </w:rPr>
              <w:t>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984"/>
              <w:gridCol w:w="1701"/>
              <w:gridCol w:w="1559"/>
              <w:gridCol w:w="1701"/>
              <w:gridCol w:w="2552"/>
            </w:tblGrid>
            <w:tr w:rsidR="00AD1E08" w:rsidRPr="00AD1E08" w14:paraId="0A680608" w14:textId="77777777" w:rsidTr="00AD1E08">
              <w:trPr>
                <w:trHeight w:val="501"/>
              </w:trPr>
              <w:tc>
                <w:tcPr>
                  <w:tcW w:w="709" w:type="dxa"/>
                  <w:shd w:val="clear" w:color="000000" w:fill="D9D9D9"/>
                  <w:vAlign w:val="bottom"/>
                  <w:hideMark/>
                </w:tcPr>
                <w:p w14:paraId="7B4EED3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984" w:type="dxa"/>
                  <w:shd w:val="clear" w:color="000000" w:fill="D9D9D9"/>
                  <w:vAlign w:val="bottom"/>
                  <w:hideMark/>
                </w:tcPr>
                <w:p w14:paraId="1DEF6E7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Строительство</w:t>
                  </w:r>
                </w:p>
              </w:tc>
              <w:tc>
                <w:tcPr>
                  <w:tcW w:w="1701" w:type="dxa"/>
                  <w:shd w:val="clear" w:color="000000" w:fill="D9D9D9"/>
                  <w:vAlign w:val="bottom"/>
                  <w:hideMark/>
                </w:tcPr>
                <w:p w14:paraId="056E6FAE" w14:textId="28E2723F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Операционная деятельность</w:t>
                  </w:r>
                </w:p>
              </w:tc>
              <w:tc>
                <w:tcPr>
                  <w:tcW w:w="1559" w:type="dxa"/>
                  <w:shd w:val="clear" w:color="000000" w:fill="D9D9D9"/>
                  <w:vAlign w:val="bottom"/>
                  <w:hideMark/>
                </w:tcPr>
                <w:p w14:paraId="78BF178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Рост стоимости аренды земли</w:t>
                  </w:r>
                </w:p>
              </w:tc>
              <w:tc>
                <w:tcPr>
                  <w:tcW w:w="1701" w:type="dxa"/>
                  <w:shd w:val="clear" w:color="000000" w:fill="D9D9D9"/>
                  <w:vAlign w:val="bottom"/>
                  <w:hideMark/>
                </w:tcPr>
                <w:p w14:paraId="55F5EA5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Рост заработной платы</w:t>
                  </w:r>
                </w:p>
              </w:tc>
              <w:tc>
                <w:tcPr>
                  <w:tcW w:w="2552" w:type="dxa"/>
                  <w:shd w:val="clear" w:color="000000" w:fill="D9D9D9"/>
                  <w:vAlign w:val="bottom"/>
                  <w:hideMark/>
                </w:tcPr>
                <w:p w14:paraId="562CA94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Ставка капитализации гостиниц</w:t>
                  </w:r>
                </w:p>
              </w:tc>
            </w:tr>
            <w:tr w:rsidR="00AD1E08" w:rsidRPr="00AD1E08" w14:paraId="03BF04DA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53BC1B9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727AB8DB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9129D52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0A2A450F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12A80401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52AE4CA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1247C3E1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5229C76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27D4B58F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2645E65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62A1BA8B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717E4FC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15C71A47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024DC2A6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6632370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2F76BCE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793A835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103,99%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54CDD076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76C324B1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106,80%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376394B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5C419973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7C30FF51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7EBFBC4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1CA7490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103,98%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58A8C1B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5D1D8511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106,78%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5086BE5B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306F8655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5BA8BC4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734CA28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5E04C720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103,96%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7857F09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0B696A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106,72%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57BE0916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580492A8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41812F97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140B7CF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17C6B42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103,96%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3CFAFA0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035632D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106,66%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1CE9FFB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38A53559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427B1C2F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07F5192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0D2E47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103,95%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1593169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46D5D67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106,69%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1491CE5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31D19233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34FC6017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50FF142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4B4955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103,96%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7ED2633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835977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106,67%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6B01742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1FF08A79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4FE27196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3D2C772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6DE345E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103,96%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2FE17C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28E3B544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106,64%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42ADC87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32874122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69FD067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2AEEF501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2C39EA0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103,97%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4D4C186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3111127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106,64%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76FF12F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7EC1B523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09DA803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1E753657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11B26D3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103,98%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0514A702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0457AAE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106,64%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32443C1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21609B2B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684EF2C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37C5A2AD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33FE988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103,99%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92DFFB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04B790F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106,65%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1141B8F0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527F8D68" w14:textId="77777777" w:rsidTr="00AD1E08">
              <w:trPr>
                <w:trHeight w:val="300"/>
              </w:trPr>
              <w:tc>
                <w:tcPr>
                  <w:tcW w:w="709" w:type="dxa"/>
                  <w:shd w:val="clear" w:color="000000" w:fill="FFFFFF"/>
                  <w:vAlign w:val="bottom"/>
                  <w:hideMark/>
                </w:tcPr>
                <w:p w14:paraId="122D7B25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984" w:type="dxa"/>
                  <w:shd w:val="clear" w:color="000000" w:fill="FFFFFF"/>
                  <w:noWrap/>
                  <w:vAlign w:val="bottom"/>
                  <w:hideMark/>
                </w:tcPr>
                <w:p w14:paraId="75D9E89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43BD0B3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104,00%</w:t>
                  </w:r>
                </w:p>
              </w:tc>
              <w:tc>
                <w:tcPr>
                  <w:tcW w:w="1559" w:type="dxa"/>
                  <w:shd w:val="clear" w:color="000000" w:fill="FFFFFF"/>
                  <w:noWrap/>
                  <w:vAlign w:val="bottom"/>
                  <w:hideMark/>
                </w:tcPr>
                <w:p w14:paraId="46647B3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shd w:val="clear" w:color="000000" w:fill="FFFFFF"/>
                  <w:noWrap/>
                  <w:vAlign w:val="bottom"/>
                  <w:hideMark/>
                </w:tcPr>
                <w:p w14:paraId="17D81AAB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106,68%</w:t>
                  </w:r>
                </w:p>
              </w:tc>
              <w:tc>
                <w:tcPr>
                  <w:tcW w:w="2552" w:type="dxa"/>
                  <w:shd w:val="clear" w:color="000000" w:fill="FFFFFF"/>
                  <w:noWrap/>
                  <w:vAlign w:val="bottom"/>
                  <w:hideMark/>
                </w:tcPr>
                <w:p w14:paraId="5883C73E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0D59CF31" w14:textId="77777777" w:rsidTr="00AD1E08">
              <w:trPr>
                <w:trHeight w:val="300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260C09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C9840C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DBB1BA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104,00%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3E1697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F59FE3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106,68%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0372D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0B915BB3" w14:textId="77777777" w:rsidTr="00AD1E08">
              <w:trPr>
                <w:trHeight w:val="300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6E54E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BC146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67C89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104,00%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78838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81C919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106,68%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0CAE8F" w14:textId="77777777" w:rsidR="00AD1E08" w:rsidRPr="00AD1E08" w:rsidRDefault="00AD1E08" w:rsidP="00AD1E08">
                  <w:pPr>
                    <w:jc w:val="center"/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12%</w:t>
                  </w:r>
                </w:p>
              </w:tc>
            </w:tr>
            <w:tr w:rsidR="00AD1E08" w:rsidRPr="00AD1E08" w14:paraId="7240844C" w14:textId="77777777" w:rsidTr="00AD1E08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16974F57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5CB7434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935C031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E1ACE5A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56B0F2A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7318823" w14:textId="77777777" w:rsidR="00AD1E08" w:rsidRPr="00AD1E08" w:rsidRDefault="00AD1E08" w:rsidP="00AD1E08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714B4BC3" w14:textId="07CFC1BB" w:rsidR="006C5583" w:rsidRPr="00DA3D4A" w:rsidRDefault="006C5583" w:rsidP="00CB2365">
            <w:pPr>
              <w:spacing w:line="276" w:lineRule="auto"/>
              <w:rPr>
                <w:iCs/>
                <w:color w:val="auto"/>
              </w:rPr>
            </w:pPr>
          </w:p>
        </w:tc>
      </w:tr>
      <w:tr w:rsidR="006C5583" w:rsidRPr="00DA3D4A" w14:paraId="381BBE93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FBF9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55DA" w14:textId="77777777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Обязательные платежи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2780"/>
            </w:tblGrid>
            <w:tr w:rsidR="00E64687" w:rsidRPr="00E64687" w14:paraId="1A3C6317" w14:textId="77777777" w:rsidTr="00E64687">
              <w:trPr>
                <w:trHeight w:val="300"/>
              </w:trPr>
              <w:tc>
                <w:tcPr>
                  <w:tcW w:w="4300" w:type="dxa"/>
                  <w:shd w:val="clear" w:color="000000" w:fill="FFFFFF"/>
                  <w:vAlign w:val="center"/>
                  <w:hideMark/>
                </w:tcPr>
                <w:p w14:paraId="487A1BB5" w14:textId="77777777" w:rsidR="00E64687" w:rsidRPr="00AD1E08" w:rsidRDefault="00E64687" w:rsidP="00E64687">
                  <w:pPr>
                    <w:rPr>
                      <w:sz w:val="20"/>
                      <w:szCs w:val="18"/>
                    </w:rPr>
                  </w:pPr>
                  <w:r w:rsidRPr="00AD1E08">
                    <w:rPr>
                      <w:sz w:val="20"/>
                      <w:szCs w:val="18"/>
                    </w:rPr>
                    <w:t>Налог на имущество</w:t>
                  </w:r>
                </w:p>
              </w:tc>
              <w:tc>
                <w:tcPr>
                  <w:tcW w:w="2780" w:type="dxa"/>
                  <w:shd w:val="clear" w:color="000000" w:fill="D9D9D9"/>
                  <w:noWrap/>
                  <w:vAlign w:val="center"/>
                  <w:hideMark/>
                </w:tcPr>
                <w:p w14:paraId="0F85C753" w14:textId="6FC92367" w:rsidR="00E64687" w:rsidRPr="00AD1E08" w:rsidRDefault="00BD24D6" w:rsidP="00E64687">
                  <w:pPr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0</w:t>
                  </w:r>
                  <w:r w:rsidR="00E64687" w:rsidRPr="00AD1E08">
                    <w:rPr>
                      <w:sz w:val="20"/>
                      <w:szCs w:val="18"/>
                    </w:rPr>
                    <w:t>%</w:t>
                  </w:r>
                </w:p>
              </w:tc>
            </w:tr>
            <w:tr w:rsidR="00E64687" w:rsidRPr="00E64687" w14:paraId="4E93ED85" w14:textId="77777777" w:rsidTr="00E64687">
              <w:trPr>
                <w:trHeight w:val="300"/>
              </w:trPr>
              <w:tc>
                <w:tcPr>
                  <w:tcW w:w="4300" w:type="dxa"/>
                  <w:shd w:val="clear" w:color="000000" w:fill="FFFFFF"/>
                  <w:vAlign w:val="center"/>
                  <w:hideMark/>
                </w:tcPr>
                <w:p w14:paraId="19B23C14" w14:textId="47FDA9F1" w:rsidR="00E64687" w:rsidRPr="00AD1E08" w:rsidRDefault="00E64687" w:rsidP="008205EE">
                  <w:pPr>
                    <w:rPr>
                      <w:sz w:val="20"/>
                      <w:szCs w:val="18"/>
                    </w:rPr>
                  </w:pPr>
                  <w:r w:rsidRPr="00BD24D6">
                    <w:rPr>
                      <w:sz w:val="20"/>
                      <w:szCs w:val="18"/>
                    </w:rPr>
                    <w:t xml:space="preserve">Единый налог при УСН </w:t>
                  </w:r>
                  <w:r w:rsidR="008205EE">
                    <w:rPr>
                      <w:sz w:val="20"/>
                      <w:szCs w:val="18"/>
                    </w:rPr>
                    <w:t>«</w:t>
                  </w:r>
                  <w:r w:rsidRPr="00BD24D6">
                    <w:rPr>
                      <w:sz w:val="20"/>
                      <w:szCs w:val="18"/>
                    </w:rPr>
                    <w:t>Доходы-Расходы</w:t>
                  </w:r>
                  <w:r w:rsidR="008205EE">
                    <w:rPr>
                      <w:sz w:val="20"/>
                      <w:szCs w:val="18"/>
                    </w:rPr>
                    <w:t>»</w:t>
                  </w:r>
                  <w:bookmarkStart w:id="0" w:name="_GoBack"/>
                  <w:bookmarkEnd w:id="0"/>
                </w:p>
              </w:tc>
              <w:tc>
                <w:tcPr>
                  <w:tcW w:w="2780" w:type="dxa"/>
                  <w:shd w:val="clear" w:color="000000" w:fill="D9D9D9"/>
                  <w:noWrap/>
                  <w:vAlign w:val="center"/>
                  <w:hideMark/>
                </w:tcPr>
                <w:p w14:paraId="65B7931F" w14:textId="2A8A8706" w:rsidR="00E64687" w:rsidRPr="00AD1E08" w:rsidRDefault="00AD1E08" w:rsidP="00E64687">
                  <w:pPr>
                    <w:jc w:val="right"/>
                    <w:rPr>
                      <w:sz w:val="20"/>
                      <w:szCs w:val="18"/>
                    </w:rPr>
                  </w:pPr>
                  <w:bookmarkStart w:id="1" w:name="RANGE!D12"/>
                  <w:r w:rsidRPr="00AD1E08">
                    <w:rPr>
                      <w:sz w:val="20"/>
                      <w:szCs w:val="18"/>
                    </w:rPr>
                    <w:t>12</w:t>
                  </w:r>
                  <w:r w:rsidR="00E64687" w:rsidRPr="00AD1E08">
                    <w:rPr>
                      <w:sz w:val="20"/>
                      <w:szCs w:val="18"/>
                    </w:rPr>
                    <w:t>%</w:t>
                  </w:r>
                  <w:bookmarkEnd w:id="1"/>
                </w:p>
              </w:tc>
            </w:tr>
            <w:tr w:rsidR="00E64687" w:rsidRPr="00E64687" w14:paraId="5FC1F013" w14:textId="77777777" w:rsidTr="00E64687">
              <w:trPr>
                <w:trHeight w:val="285"/>
              </w:trPr>
              <w:tc>
                <w:tcPr>
                  <w:tcW w:w="4300" w:type="dxa"/>
                  <w:shd w:val="clear" w:color="000000" w:fill="FFFFFF"/>
                  <w:vAlign w:val="center"/>
                  <w:hideMark/>
                </w:tcPr>
                <w:p w14:paraId="191AE975" w14:textId="77777777" w:rsidR="00E64687" w:rsidRPr="00AD1E08" w:rsidRDefault="00E64687" w:rsidP="00E64687">
                  <w:pPr>
                    <w:rPr>
                      <w:sz w:val="20"/>
                      <w:szCs w:val="18"/>
                    </w:rPr>
                  </w:pPr>
                  <w:r w:rsidRPr="00AD1E08">
                    <w:rPr>
                      <w:sz w:val="20"/>
                      <w:szCs w:val="18"/>
                    </w:rPr>
                    <w:t>Страховые взносы</w:t>
                  </w:r>
                </w:p>
              </w:tc>
              <w:tc>
                <w:tcPr>
                  <w:tcW w:w="2780" w:type="dxa"/>
                  <w:shd w:val="clear" w:color="000000" w:fill="D9D9D9"/>
                  <w:noWrap/>
                  <w:vAlign w:val="center"/>
                  <w:hideMark/>
                </w:tcPr>
                <w:p w14:paraId="387AF2D0" w14:textId="77777777" w:rsidR="00E64687" w:rsidRPr="00AD1E08" w:rsidRDefault="00E64687" w:rsidP="00E64687">
                  <w:pPr>
                    <w:jc w:val="right"/>
                    <w:rPr>
                      <w:sz w:val="20"/>
                      <w:szCs w:val="18"/>
                    </w:rPr>
                  </w:pPr>
                  <w:bookmarkStart w:id="2" w:name="RANGE!D15"/>
                  <w:r w:rsidRPr="00AD1E08">
                    <w:rPr>
                      <w:sz w:val="20"/>
                      <w:szCs w:val="18"/>
                    </w:rPr>
                    <w:t>30,2%</w:t>
                  </w:r>
                  <w:bookmarkEnd w:id="2"/>
                </w:p>
              </w:tc>
            </w:tr>
            <w:tr w:rsidR="00E64687" w:rsidRPr="00E64687" w14:paraId="5EF5A540" w14:textId="77777777" w:rsidTr="00E64687">
              <w:trPr>
                <w:trHeight w:val="285"/>
              </w:trPr>
              <w:tc>
                <w:tcPr>
                  <w:tcW w:w="4300" w:type="dxa"/>
                  <w:shd w:val="clear" w:color="000000" w:fill="FFFFFF"/>
                  <w:vAlign w:val="center"/>
                </w:tcPr>
                <w:p w14:paraId="2E71C304" w14:textId="79395419" w:rsidR="00E64687" w:rsidRPr="00AD1E08" w:rsidRDefault="00E64687" w:rsidP="00AD1E08">
                  <w:pPr>
                    <w:rPr>
                      <w:sz w:val="20"/>
                      <w:szCs w:val="18"/>
                    </w:rPr>
                  </w:pPr>
                  <w:r w:rsidRPr="00AD1E08">
                    <w:rPr>
                      <w:sz w:val="20"/>
                      <w:szCs w:val="18"/>
                    </w:rPr>
                    <w:t xml:space="preserve">НДС </w:t>
                  </w:r>
                </w:p>
              </w:tc>
              <w:tc>
                <w:tcPr>
                  <w:tcW w:w="2780" w:type="dxa"/>
                  <w:shd w:val="clear" w:color="000000" w:fill="D9D9D9"/>
                  <w:noWrap/>
                  <w:vAlign w:val="center"/>
                </w:tcPr>
                <w:p w14:paraId="5D5347C8" w14:textId="24AB79F9" w:rsidR="00E64687" w:rsidRPr="00AD1E08" w:rsidRDefault="00E64687" w:rsidP="00E64687">
                  <w:pPr>
                    <w:jc w:val="right"/>
                    <w:rPr>
                      <w:sz w:val="20"/>
                      <w:szCs w:val="18"/>
                    </w:rPr>
                  </w:pPr>
                  <w:r w:rsidRPr="00AD1E08">
                    <w:rPr>
                      <w:sz w:val="20"/>
                      <w:szCs w:val="18"/>
                    </w:rPr>
                    <w:t>0%</w:t>
                  </w:r>
                </w:p>
              </w:tc>
            </w:tr>
          </w:tbl>
          <w:p w14:paraId="129D503C" w14:textId="721503F9" w:rsidR="006C5583" w:rsidRPr="00DA3D4A" w:rsidRDefault="006C5583" w:rsidP="00F44D43">
            <w:pPr>
              <w:spacing w:line="276" w:lineRule="auto"/>
              <w:rPr>
                <w:iCs/>
                <w:color w:val="auto"/>
              </w:rPr>
            </w:pPr>
          </w:p>
        </w:tc>
      </w:tr>
      <w:tr w:rsidR="006C5583" w:rsidRPr="00DA3D4A" w14:paraId="06E1F991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0C3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16C5" w14:textId="77777777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Предпосылки по учетной политике </w:t>
            </w:r>
            <w:r w:rsidRPr="00DA3D4A">
              <w:rPr>
                <w:color w:val="auto"/>
                <w:sz w:val="28"/>
              </w:rPr>
              <w:br/>
              <w:t>(при наличии)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6AAB" w14:textId="1625CA64" w:rsidR="006C5583" w:rsidRPr="00DA3D4A" w:rsidRDefault="009371BB" w:rsidP="00E64687">
            <w:pPr>
              <w:spacing w:line="276" w:lineRule="auto"/>
              <w:rPr>
                <w:iCs/>
                <w:color w:val="auto"/>
              </w:rPr>
            </w:pPr>
            <w:r w:rsidRPr="00DA3D4A">
              <w:rPr>
                <w:iCs/>
                <w:color w:val="auto"/>
              </w:rPr>
              <w:t>Отсутствуют</w:t>
            </w:r>
          </w:p>
        </w:tc>
      </w:tr>
      <w:tr w:rsidR="006C5583" w:rsidRPr="00DA3D4A" w14:paraId="60D810B9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E22E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C286" w14:textId="77777777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Особенности расчетов с контрагентами </w:t>
            </w:r>
            <w:r w:rsidRPr="00DA3D4A">
              <w:rPr>
                <w:color w:val="auto"/>
                <w:sz w:val="28"/>
              </w:rPr>
              <w:br/>
              <w:t>(при наличии)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50EA" w14:textId="69C10421" w:rsidR="006C5583" w:rsidRPr="00DA3D4A" w:rsidRDefault="00F44D43" w:rsidP="00E64687">
            <w:pPr>
              <w:spacing w:line="276" w:lineRule="auto"/>
              <w:rPr>
                <w:iCs/>
                <w:color w:val="auto"/>
                <w:szCs w:val="24"/>
              </w:rPr>
            </w:pPr>
            <w:r w:rsidRPr="00DA3D4A">
              <w:rPr>
                <w:iCs/>
                <w:color w:val="auto"/>
              </w:rPr>
              <w:t>Отсутствуют</w:t>
            </w:r>
          </w:p>
        </w:tc>
      </w:tr>
      <w:tr w:rsidR="006C5583" w:rsidRPr="00DA3D4A" w14:paraId="45AB109B" w14:textId="77777777" w:rsidTr="003018C6">
        <w:trPr>
          <w:trHeight w:val="3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82BD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7E55" w14:textId="77777777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Ставка дисконтирования и метод ее расчета </w:t>
            </w:r>
            <w:r w:rsidRPr="00DA3D4A">
              <w:rPr>
                <w:color w:val="auto"/>
                <w:sz w:val="28"/>
              </w:rPr>
              <w:br/>
              <w:t xml:space="preserve">с обоснованием компонентов и ссылками </w:t>
            </w:r>
            <w:r w:rsidRPr="00DA3D4A">
              <w:rPr>
                <w:color w:val="auto"/>
                <w:sz w:val="28"/>
              </w:rPr>
              <w:br/>
              <w:t>на источники (при наличии)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BE0" w14:textId="77777777" w:rsidR="00CD77B2" w:rsidRPr="00180EBD" w:rsidRDefault="00CD77B2" w:rsidP="00CD77B2">
            <w:pPr>
              <w:spacing w:line="276" w:lineRule="auto"/>
              <w:rPr>
                <w:iCs/>
                <w:color w:val="auto"/>
                <w:szCs w:val="24"/>
              </w:rPr>
            </w:pPr>
            <w:r w:rsidRPr="00180EBD">
              <w:rPr>
                <w:iCs/>
                <w:color w:val="auto"/>
                <w:szCs w:val="24"/>
              </w:rPr>
              <w:t>WACC – средневзвешенная стоимость капитала, используется для вычисления ставки дисконтирования при оценке эффективности инвестиций в случае, когда привлекаются средства из разных источников с разной стоимостью.</w:t>
            </w:r>
          </w:p>
          <w:p w14:paraId="2E1FECD7" w14:textId="3251790B" w:rsidR="00F85674" w:rsidRDefault="00AD1E08" w:rsidP="00F85674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Ставка дисконтирования </w:t>
            </w:r>
            <w:r w:rsidR="00B76EFC">
              <w:rPr>
                <w:color w:val="auto"/>
                <w:szCs w:val="24"/>
                <w:lang w:eastAsia="en-US"/>
              </w:rPr>
              <w:t xml:space="preserve">_______ </w:t>
            </w:r>
            <w:r w:rsidR="00180EBD" w:rsidRPr="000738EE">
              <w:rPr>
                <w:color w:val="auto"/>
                <w:szCs w:val="24"/>
                <w:lang w:eastAsia="en-US"/>
              </w:rPr>
              <w:t>%</w:t>
            </w:r>
          </w:p>
          <w:p w14:paraId="3946D793" w14:textId="77777777" w:rsidR="00D853C2" w:rsidRDefault="00D853C2" w:rsidP="00F85674">
            <w:pPr>
              <w:rPr>
                <w:color w:val="auto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00"/>
              <w:gridCol w:w="1180"/>
            </w:tblGrid>
            <w:tr w:rsidR="00D853C2" w:rsidRPr="00D853C2" w14:paraId="0EE94194" w14:textId="77777777" w:rsidTr="001D4304">
              <w:trPr>
                <w:trHeight w:val="315"/>
              </w:trPr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A7C692" w14:textId="77777777" w:rsidR="00D853C2" w:rsidRPr="00AD1E08" w:rsidRDefault="00D853C2" w:rsidP="001D4304">
                  <w:pPr>
                    <w:rPr>
                      <w:b/>
                      <w:bCs/>
                      <w:sz w:val="20"/>
                      <w:szCs w:val="24"/>
                    </w:rPr>
                  </w:pPr>
                  <w:r w:rsidRPr="00AD1E08">
                    <w:rPr>
                      <w:b/>
                      <w:bCs/>
                      <w:sz w:val="20"/>
                      <w:szCs w:val="24"/>
                    </w:rPr>
                    <w:t>WACC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799F84" w14:textId="77777777" w:rsidR="00D853C2" w:rsidRPr="00AD1E08" w:rsidRDefault="00D853C2" w:rsidP="001D4304">
                  <w:pPr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 </w:t>
                  </w:r>
                </w:p>
              </w:tc>
            </w:tr>
            <w:tr w:rsidR="00D853C2" w:rsidRPr="00D853C2" w14:paraId="5EC34DC1" w14:textId="77777777" w:rsidTr="00B76EFC">
              <w:trPr>
                <w:trHeight w:val="315"/>
              </w:trPr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72DA6F" w14:textId="77777777" w:rsidR="00D853C2" w:rsidRPr="00AD1E08" w:rsidRDefault="00D853C2" w:rsidP="001D4304">
                  <w:pPr>
                    <w:rPr>
                      <w:sz w:val="20"/>
                      <w:szCs w:val="24"/>
                    </w:rPr>
                  </w:pPr>
                  <w:r w:rsidRPr="00AD1E08">
                    <w:rPr>
                      <w:sz w:val="20"/>
                      <w:szCs w:val="24"/>
                    </w:rPr>
                    <w:t>Доля заемных средств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732B12A" w14:textId="7A9D6CBD" w:rsidR="00D853C2" w:rsidRPr="00AD1E08" w:rsidRDefault="00D853C2" w:rsidP="001D4304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D853C2" w:rsidRPr="00D853C2" w14:paraId="58290BBF" w14:textId="77777777" w:rsidTr="00B76EFC">
              <w:trPr>
                <w:trHeight w:val="300"/>
              </w:trPr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AD97B" w14:textId="77777777" w:rsidR="00D853C2" w:rsidRPr="00AD1E08" w:rsidRDefault="00D853C2" w:rsidP="001D4304">
                  <w:pPr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Доля собственных средств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AC5FA88" w14:textId="04619563" w:rsidR="00D853C2" w:rsidRPr="00AD1E08" w:rsidRDefault="00D853C2" w:rsidP="001D4304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D853C2" w:rsidRPr="00D853C2" w14:paraId="3E4A71C7" w14:textId="77777777" w:rsidTr="00B76EFC">
              <w:trPr>
                <w:trHeight w:val="300"/>
              </w:trPr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B47E25" w14:textId="77777777" w:rsidR="00D853C2" w:rsidRPr="00AD1E08" w:rsidRDefault="00D853C2" w:rsidP="001D4304">
                  <w:pPr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 xml:space="preserve">Требуемая доходность на собственный капитал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C583086" w14:textId="2EAC9ADB" w:rsidR="00D853C2" w:rsidRPr="00AD1E08" w:rsidRDefault="00D853C2" w:rsidP="00AD1E08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D853C2" w:rsidRPr="00D853C2" w14:paraId="1AB48050" w14:textId="77777777" w:rsidTr="00B76EFC">
              <w:trPr>
                <w:trHeight w:val="300"/>
              </w:trPr>
              <w:tc>
                <w:tcPr>
                  <w:tcW w:w="6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FBA4C0" w14:textId="77777777" w:rsidR="00D853C2" w:rsidRPr="00AD1E08" w:rsidRDefault="00D853C2" w:rsidP="001D4304">
                  <w:pPr>
                    <w:rPr>
                      <w:sz w:val="20"/>
                    </w:rPr>
                  </w:pPr>
                  <w:r w:rsidRPr="00AD1E08">
                    <w:rPr>
                      <w:sz w:val="20"/>
                    </w:rPr>
                    <w:t>WACC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8EC4232" w14:textId="2EBD9DA0" w:rsidR="00D853C2" w:rsidRPr="00AD1E08" w:rsidRDefault="00D853C2" w:rsidP="001D4304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2645250C" w14:textId="049429EF" w:rsidR="008760FD" w:rsidRPr="00DA3D4A" w:rsidRDefault="008760FD" w:rsidP="008760FD">
            <w:pPr>
              <w:spacing w:line="276" w:lineRule="auto"/>
              <w:rPr>
                <w:b/>
                <w:i/>
                <w:iCs/>
                <w:color w:val="auto"/>
              </w:rPr>
            </w:pPr>
          </w:p>
        </w:tc>
      </w:tr>
      <w:tr w:rsidR="006C5583" w:rsidRPr="00DA3D4A" w14:paraId="40DC40A6" w14:textId="77777777" w:rsidTr="003018C6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E815" w14:textId="1024A913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Иные пояснения, исходные данные и предпосылки к финансовой модели инвестиционного проекта (при наличии)</w:t>
            </w:r>
          </w:p>
        </w:tc>
      </w:tr>
      <w:tr w:rsidR="006C5583" w:rsidRPr="00DA3D4A" w14:paraId="5B0C9E0A" w14:textId="77777777" w:rsidTr="003018C6">
        <w:trPr>
          <w:trHeight w:val="242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408" w14:textId="77777777" w:rsidR="006C5583" w:rsidRPr="00DA3D4A" w:rsidRDefault="006C5583" w:rsidP="006555BD">
            <w:pPr>
              <w:pStyle w:val="a3"/>
              <w:spacing w:line="276" w:lineRule="auto"/>
              <w:ind w:left="0"/>
              <w:jc w:val="center"/>
              <w:rPr>
                <w:color w:val="auto"/>
              </w:rPr>
            </w:pPr>
            <w:r w:rsidRPr="00DA3D4A">
              <w:rPr>
                <w:b/>
                <w:color w:val="auto"/>
                <w:sz w:val="28"/>
              </w:rPr>
              <w:t>II. Базовые прогнозные расчеты</w:t>
            </w:r>
          </w:p>
        </w:tc>
      </w:tr>
      <w:tr w:rsidR="006C5583" w:rsidRPr="00DA3D4A" w14:paraId="7C5F34E8" w14:textId="77777777" w:rsidTr="00B76EFC">
        <w:trPr>
          <w:trHeight w:val="509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DE7F" w14:textId="77777777" w:rsidR="006C5583" w:rsidRPr="00DA3D4A" w:rsidRDefault="006C5583" w:rsidP="006555BD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F6117" w14:textId="3C9DB1D5" w:rsidR="006C5583" w:rsidRPr="00DA3D4A" w:rsidRDefault="006C5583" w:rsidP="006555BD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Детализация основных направлений расходов (постоянных и переменных) в рамках реализации инвестиционного проекта</w:t>
            </w:r>
            <w:r w:rsidR="000F48A3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B92" w14:textId="77777777" w:rsidR="00512F82" w:rsidRDefault="00512F82" w:rsidP="0038783D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1162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32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883D77" w:rsidRPr="00B87D37" w14:paraId="491ED4A9" w14:textId="77777777" w:rsidTr="00883D77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7CFD773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Расходы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892CA5" w14:textId="06FDD67A" w:rsidR="00B87D37" w:rsidRPr="00B87D37" w:rsidRDefault="00B87D37" w:rsidP="00B87D3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88295EE" w14:textId="79507B69" w:rsidR="00B87D37" w:rsidRPr="00B87D37" w:rsidRDefault="00B87D37" w:rsidP="00B87D37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BE72CD" w14:textId="69432CFE" w:rsidR="00B87D37" w:rsidRPr="00B87D37" w:rsidRDefault="00B87D37" w:rsidP="00B87D37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46E3CF" w14:textId="1C6C9D27" w:rsidR="00B87D37" w:rsidRPr="00B87D37" w:rsidRDefault="00B87D37" w:rsidP="00B87D37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F9E6506" w14:textId="266F724F" w:rsidR="00B87D37" w:rsidRPr="00B87D37" w:rsidRDefault="00B87D37" w:rsidP="00B87D3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967570" w14:textId="343B81FE" w:rsidR="00B87D37" w:rsidRPr="00B87D37" w:rsidRDefault="00B87D37" w:rsidP="00B87D3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92436DB" w14:textId="098B293A" w:rsidR="00B87D37" w:rsidRPr="00B87D37" w:rsidRDefault="00B87D37" w:rsidP="00B87D3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596259" w14:textId="1F74F3A9" w:rsidR="00B87D37" w:rsidRPr="00B87D37" w:rsidRDefault="00B87D37" w:rsidP="00B87D3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 год</w:t>
                  </w:r>
                </w:p>
              </w:tc>
            </w:tr>
            <w:tr w:rsidR="00B87D37" w:rsidRPr="00B87D37" w14:paraId="0260A7BF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1398D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Продукты питания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B99AE1C" w14:textId="32ECBEFC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B96AD9" w14:textId="30EA9898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44D847" w14:textId="415D3C9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2A06A4" w14:textId="35DB83D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4D9C2B" w14:textId="547F61E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6CE841" w14:textId="67020B7B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6B5CB" w14:textId="7D2DF44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8FEB7" w14:textId="351EE46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50F5E20C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00820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Коммунальные услуги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F14A73D" w14:textId="785EDD7D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60CA6C" w14:textId="71D0F54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A423D11" w14:textId="7DE914D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2D98FA" w14:textId="5E36F886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2ACEC" w14:textId="0DC1C88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0CE78" w14:textId="7E012A5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DD1CC" w14:textId="03841AB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2650C8" w14:textId="3F67932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50AFA7E4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DB497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Услуги связи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35AA3E" w14:textId="1EBFA517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2D0FEDE" w14:textId="1CCA7A3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6CE452A" w14:textId="11C0640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2405723" w14:textId="7996301B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5BD5B8" w14:textId="78A8AA3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22E549" w14:textId="38282F3B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2FB82" w14:textId="189C1D9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3789D6" w14:textId="6A63FAD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1C937F2A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8A4CD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Материальные затраты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567378C" w14:textId="44C18B9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3CABF11" w14:textId="69BAF7CE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10B46A" w14:textId="51B6B7EE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FE5F3B1" w14:textId="58FBDF6A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29516" w14:textId="0C66A60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DE20EB" w14:textId="3B782D1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A1AC7E" w14:textId="147DDC4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631E70" w14:textId="392D28A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0CD9B92F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224E1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Ремонт и содержание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CDB589" w14:textId="6B35D5BB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6BA34E4" w14:textId="44898811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08BECCB" w14:textId="6470556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07D2AE" w14:textId="596A7751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A3A1F" w14:textId="5E5AB8A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49A17" w14:textId="600296A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85499" w14:textId="3CF00BD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24F52" w14:textId="50147C4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4181423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202FD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Прочие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D595F41" w14:textId="248DEA46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A8150F" w14:textId="61A225B8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33CAF20" w14:textId="1F858DEB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172DD3" w14:textId="509FDA46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45D144" w14:textId="08A22CD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7A00D4" w14:textId="4830866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7ED123" w14:textId="637CDCD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29D29A" w14:textId="0B5553C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79D60ADF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579B8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6AB3D7F" w14:textId="30700FF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262E6B6" w14:textId="39F96A4E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39A915" w14:textId="58EA923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188A15" w14:textId="70D5E622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762059" w14:textId="5B47E98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C3AC34" w14:textId="7774EA2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B237BC" w14:textId="74A84BE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10F00D" w14:textId="73613E8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0B44BCA6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BF949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Реклама и маркетинг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0472B22" w14:textId="77EF2C6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4E6103" w14:textId="2682832D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EC89A1" w14:textId="252C1085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F68D00A" w14:textId="1DFD9AE5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01CE7F" w14:textId="66DF424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BC730" w14:textId="1F2B9AD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F5493D" w14:textId="05656DA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0789F8" w14:textId="5622856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18FDCFC4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5DFB4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63ED75" w14:textId="589F7B3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997F03" w14:textId="3741211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AA8A4E" w14:textId="3916B597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88A1B0" w14:textId="5B96891B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F9E20" w14:textId="3D9D6E2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20C84" w14:textId="3541EFE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B6E418" w14:textId="4B19BBA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5932C7" w14:textId="2D87BAE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03C6AEA2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85304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Амортизация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359EDD" w14:textId="6B29E0B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01C5908" w14:textId="451FAC82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A904C16" w14:textId="4B458582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CC3F370" w14:textId="2DAC6FB0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5EC483" w14:textId="4BC708E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A5B19A" w14:textId="49D0011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9B3CE2" w14:textId="59F93E1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7B7F13" w14:textId="7947FE7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38553FA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262F33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Затраты на персонал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BEDBA20" w14:textId="3892F40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0A4E8B" w14:textId="5D9502A2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73FA26" w14:textId="492CFA8E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503A81" w14:textId="51F1ED6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13145" w14:textId="0ACC129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BE5B4" w14:textId="67A6F32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1808BB" w14:textId="312EB37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13955A" w14:textId="409F0FD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44DEFE72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734EB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Процентные платежи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35FA02" w14:textId="42C8BA3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C4E204" w14:textId="224EC42D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1F6B46" w14:textId="32813804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6342A1" w14:textId="30832723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01166" w14:textId="6D354AC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A85A02" w14:textId="128AADA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91E468" w14:textId="649DBDE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F42FEA" w14:textId="78A81E4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58812BE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9D43E78" w14:textId="77777777" w:rsidR="00B87D37" w:rsidRPr="00B87D37" w:rsidRDefault="00B87D37" w:rsidP="00B87D37">
                  <w:pPr>
                    <w:rPr>
                      <w:b/>
                      <w:bCs/>
                      <w:sz w:val="20"/>
                    </w:rPr>
                  </w:pPr>
                  <w:r w:rsidRPr="00B87D37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6D6061" w14:textId="53808F56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5173A75" w14:textId="230009B1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72A96CF" w14:textId="48D4B3BC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7E86A27" w14:textId="3FF583F9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3D23AC" w14:textId="57A06953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8E5E97" w14:textId="77A387D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ECFB048" w14:textId="6A0908CD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AA836F" w14:textId="299C3E26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636FFAA3" w14:textId="77777777" w:rsidR="008760FD" w:rsidRDefault="008760FD" w:rsidP="0038783D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842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883D77" w:rsidRPr="00B87D37" w14:paraId="3EDE56DC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A299DA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Расходы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3F50D26" w14:textId="17D4A045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B063330" w14:textId="6CEE94F0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7E67DBF" w14:textId="5AF465B4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072E2E6" w14:textId="3AF8196E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2777B94" w14:textId="1C77CCCA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CCCB76E" w14:textId="05A16A4D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A5C88E" w14:textId="6F936BF4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70BE860" w14:textId="0607AD63" w:rsidR="00B87D37" w:rsidRPr="00B87D37" w:rsidRDefault="00B87D37" w:rsidP="00B87D37">
                  <w:pPr>
                    <w:rPr>
                      <w:sz w:val="20"/>
                    </w:rPr>
                  </w:pPr>
                </w:p>
              </w:tc>
            </w:tr>
            <w:tr w:rsidR="00B87D37" w:rsidRPr="00B87D37" w14:paraId="54F381BA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7014C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Продукты питания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9B678" w14:textId="09088FC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A0F27" w14:textId="046DF2C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444B39" w14:textId="0E2389E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068D85" w14:textId="0EEBFBB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6FE98E" w14:textId="4EC24C0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5FB5F1" w14:textId="6784050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D3BF61" w14:textId="6E41A5D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61B1ED" w14:textId="53152BE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5604FDE5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491FE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Коммунальные услуги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17372" w14:textId="6E8CB85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56C2C4" w14:textId="0921BE4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7AB7B1" w14:textId="4B04905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5B6A7" w14:textId="4BBDCA3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9CE4BC" w14:textId="57A0B7F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FFBF63" w14:textId="33E79DE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5E108F" w14:textId="0078C34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ADFE63" w14:textId="2881391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17FB12DE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D238B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Услуги связи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94DCE" w14:textId="64925F9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4ACE87" w14:textId="2977660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E1B9BB" w14:textId="157AF78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F069D" w14:textId="7CB70D0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CD7A0B" w14:textId="76CEF5C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CFDCFF" w14:textId="3092478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5E1D25" w14:textId="54C54FC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90EDAF" w14:textId="27892E63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06705161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F7C48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Материальные затраты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1FA162" w14:textId="45A918A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F1487" w14:textId="1BF5F44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43567D" w14:textId="248BA2E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9ABEA" w14:textId="582F2AD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24F3D2" w14:textId="6F2421B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AA8187" w14:textId="484DE3A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7E166" w14:textId="3891B15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ED939" w14:textId="5E6A8C3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78363914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E9868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Ремонт и содержание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9A106" w14:textId="4F13013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835BD1" w14:textId="4DA85D6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662555" w14:textId="70D244D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327DC" w14:textId="21450B6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0D1809" w14:textId="25CC14C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5FE76F" w14:textId="1981DB7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3E892E" w14:textId="7650EC3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18D4A" w14:textId="0323250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15C82EC6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8B55E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Прочие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2AFCA" w14:textId="291F60F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EADA7" w14:textId="4816AE0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08AE45" w14:textId="4C893DD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12554C" w14:textId="6B94F509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F2259" w14:textId="02D61FF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B56CB9" w14:textId="41F5840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18DE7C" w14:textId="7504531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BF664" w14:textId="272296EA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055C7909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7309B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D07981" w14:textId="5AA9A712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D249D7" w14:textId="7F46D01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7A03C" w14:textId="39013B2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7B038D" w14:textId="3A1E5720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440553" w14:textId="5547AF5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D1778" w14:textId="387E030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CA3A07" w14:textId="5400A9C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20D372" w14:textId="33D6D6F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679B0619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BFFB9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Реклама и маркетинг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AE318D" w14:textId="6B2AA4E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FC3CB" w14:textId="6395214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706DC" w14:textId="77A0818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CEDDAC" w14:textId="7057E95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1AC85B" w14:textId="76FD594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51FBB" w14:textId="5EEE4C9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1F0626" w14:textId="4713D56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3BC901" w14:textId="397B37A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1A70F53E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5EC03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BFD64" w14:textId="1D59D58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B4B80C" w14:textId="7932650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059295" w14:textId="084C7BB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D51906" w14:textId="49C43C5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2DCC2E" w14:textId="0180EB0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FEC1C0" w14:textId="0D7CA2D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5BAFB4" w14:textId="72B7BA8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7054C6" w14:textId="5E04A19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7D044522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CFFAC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Амортизация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695382" w14:textId="200A721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B57CF6" w14:textId="12AD5E6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7E84C" w14:textId="17E3A13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E77A0E" w14:textId="369BF3C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42721B" w14:textId="5C11EC1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05BEF" w14:textId="38CE43F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3CFD7" w14:textId="3E46AFAD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95A26" w14:textId="1A620AD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6E544F6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D27AF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Затраты на персонал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4821A3" w14:textId="54E04611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3F6BD7" w14:textId="754E38A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18FA16" w14:textId="69BC3BC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3EF5E2" w14:textId="30BD503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6BBB69" w14:textId="1FB2FDBF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1A2F4" w14:textId="28715AB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D55591" w14:textId="30C8F525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4056F1" w14:textId="4BC71DA4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3DE940BB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768246" w14:textId="77777777" w:rsidR="00B87D37" w:rsidRPr="00B87D37" w:rsidRDefault="00B87D37" w:rsidP="00B87D37">
                  <w:pPr>
                    <w:rPr>
                      <w:sz w:val="20"/>
                    </w:rPr>
                  </w:pPr>
                  <w:r w:rsidRPr="00B87D37">
                    <w:rPr>
                      <w:sz w:val="20"/>
                    </w:rPr>
                    <w:t>Процентные платежи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709444" w14:textId="1B9C779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F4D091" w14:textId="26DA312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F218AD" w14:textId="1CD808E6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9820F" w14:textId="35190B6C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EF51CA" w14:textId="5317049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19225" w14:textId="2ACE9AD7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F04E2A" w14:textId="2E5FC328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F367FE" w14:textId="3AECED7E" w:rsidR="00B87D37" w:rsidRPr="00B87D37" w:rsidRDefault="00B87D37" w:rsidP="00B87D37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87D37" w:rsidRPr="00B87D37" w14:paraId="680CD7CC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8652E62" w14:textId="77777777" w:rsidR="00B87D37" w:rsidRPr="00B87D37" w:rsidRDefault="00B87D37" w:rsidP="00B87D37">
                  <w:pPr>
                    <w:rPr>
                      <w:b/>
                      <w:bCs/>
                      <w:sz w:val="20"/>
                    </w:rPr>
                  </w:pPr>
                  <w:r w:rsidRPr="00B87D37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B14763" w14:textId="506576B3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0C5603" w14:textId="34E8572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C4CA201" w14:textId="0050C027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EFF64D" w14:textId="3053221F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C8BE37" w14:textId="233E83CD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2362071" w14:textId="23984291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876E6F" w14:textId="34BBCC45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3A47AEE" w14:textId="5CA4AE33" w:rsidR="00B87D37" w:rsidRPr="00B87D37" w:rsidRDefault="00B87D37" w:rsidP="00B87D37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7CFC769C" w14:textId="6E7D9953" w:rsidR="00B87D37" w:rsidRPr="00DA3D4A" w:rsidRDefault="00B87D37" w:rsidP="0038783D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4BB4C9AA" w14:textId="77777777" w:rsidTr="003018C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9A65" w14:textId="77777777" w:rsidR="00094368" w:rsidRPr="00DA3D4A" w:rsidRDefault="00094368" w:rsidP="00094368">
            <w:pPr>
              <w:rPr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71B" w14:textId="2395BEA0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в том числе прогноз объемов затрат, связанных </w:t>
            </w:r>
            <w:r w:rsidRPr="00DA3D4A">
              <w:rPr>
                <w:color w:val="auto"/>
                <w:sz w:val="28"/>
              </w:rPr>
              <w:br/>
              <w:t xml:space="preserve">с персоналом (с моделированием </w:t>
            </w:r>
            <w:r w:rsidRPr="00DA3D4A">
              <w:rPr>
                <w:color w:val="auto"/>
                <w:sz w:val="28"/>
              </w:rPr>
              <w:lastRenderedPageBreak/>
              <w:t>штатной структуры и численности)</w:t>
            </w:r>
            <w:r w:rsidR="000F48A3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shd w:val="clear" w:color="auto" w:fill="auto"/>
            <w:vAlign w:val="center"/>
          </w:tcPr>
          <w:p w14:paraId="3DD6ADA2" w14:textId="77777777" w:rsidR="00B76EFC" w:rsidRDefault="00B76EFC" w:rsidP="009F2333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  <w:p w14:paraId="2BC222F3" w14:textId="3B54C357" w:rsidR="00094368" w:rsidRDefault="00094368" w:rsidP="009F2333">
            <w:pPr>
              <w:spacing w:line="259" w:lineRule="auto"/>
              <w:rPr>
                <w:color w:val="auto"/>
                <w:sz w:val="22"/>
                <w:szCs w:val="22"/>
              </w:rPr>
            </w:pPr>
            <w:r w:rsidRPr="00DA3D4A">
              <w:rPr>
                <w:color w:val="auto"/>
                <w:sz w:val="22"/>
                <w:szCs w:val="22"/>
              </w:rPr>
              <w:t>Штатное расписание проекта</w:t>
            </w:r>
            <w:r w:rsidR="000F48A3">
              <w:rPr>
                <w:color w:val="auto"/>
                <w:sz w:val="22"/>
                <w:szCs w:val="22"/>
              </w:rPr>
              <w:t>:</w:t>
            </w:r>
          </w:p>
          <w:tbl>
            <w:tblPr>
              <w:tblW w:w="10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267"/>
              <w:gridCol w:w="2860"/>
              <w:gridCol w:w="2020"/>
              <w:gridCol w:w="2020"/>
              <w:gridCol w:w="7"/>
            </w:tblGrid>
            <w:tr w:rsidR="00C2063C" w:rsidRPr="00C2063C" w14:paraId="22FDE288" w14:textId="77777777" w:rsidTr="00C2063C">
              <w:trPr>
                <w:trHeight w:val="312"/>
              </w:trPr>
              <w:tc>
                <w:tcPr>
                  <w:tcW w:w="10174" w:type="dxa"/>
                  <w:gridSpan w:val="5"/>
                  <w:shd w:val="clear" w:color="auto" w:fill="FFFFFF" w:themeFill="background1"/>
                  <w:vAlign w:val="bottom"/>
                  <w:hideMark/>
                </w:tcPr>
                <w:p w14:paraId="4166E221" w14:textId="77777777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 xml:space="preserve">АППАРАТ УПРАВЛЕНИЯ </w:t>
                  </w:r>
                </w:p>
              </w:tc>
            </w:tr>
            <w:tr w:rsidR="00C2063C" w:rsidRPr="00C2063C" w14:paraId="51709678" w14:textId="77777777" w:rsidTr="00C2063C">
              <w:trPr>
                <w:gridAfter w:val="1"/>
                <w:wAfter w:w="7" w:type="dxa"/>
                <w:trHeight w:val="552"/>
              </w:trPr>
              <w:tc>
                <w:tcPr>
                  <w:tcW w:w="3267" w:type="dxa"/>
                  <w:shd w:val="clear" w:color="auto" w:fill="FFFFFF" w:themeFill="background1"/>
                  <w:vAlign w:val="bottom"/>
                  <w:hideMark/>
                </w:tcPr>
                <w:p w14:paraId="00E84D62" w14:textId="77777777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>ДОЛЖНОСТЬ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  <w:vAlign w:val="bottom"/>
                  <w:hideMark/>
                </w:tcPr>
                <w:p w14:paraId="6AED5123" w14:textId="77777777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Количество</w:t>
                  </w: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  <w:hideMark/>
                </w:tcPr>
                <w:p w14:paraId="2D4E8FD2" w14:textId="77777777" w:rsidR="00AE521A" w:rsidRPr="00C2063C" w:rsidRDefault="00AE521A" w:rsidP="00AE521A">
                  <w:pPr>
                    <w:jc w:val="center"/>
                    <w:rPr>
                      <w:color w:val="auto"/>
                      <w:szCs w:val="24"/>
                    </w:rPr>
                  </w:pPr>
                  <w:r w:rsidRPr="00C2063C">
                    <w:rPr>
                      <w:color w:val="auto"/>
                      <w:szCs w:val="24"/>
                    </w:rPr>
                    <w:t>Зарплата</w:t>
                  </w:r>
                </w:p>
              </w:tc>
              <w:tc>
                <w:tcPr>
                  <w:tcW w:w="2020" w:type="dxa"/>
                  <w:shd w:val="clear" w:color="auto" w:fill="FFFFFF" w:themeFill="background1"/>
                  <w:vAlign w:val="center"/>
                  <w:hideMark/>
                </w:tcPr>
                <w:p w14:paraId="39F04414" w14:textId="77777777" w:rsidR="00AE521A" w:rsidRPr="00C2063C" w:rsidRDefault="00AE521A" w:rsidP="00AE521A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C2063C">
                    <w:rPr>
                      <w:color w:val="auto"/>
                      <w:sz w:val="22"/>
                      <w:szCs w:val="22"/>
                    </w:rPr>
                    <w:t>ФОТ в высокий сезон</w:t>
                  </w:r>
                </w:p>
              </w:tc>
            </w:tr>
            <w:tr w:rsidR="00C2063C" w:rsidRPr="00C2063C" w14:paraId="0777164F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67496650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Управляющий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05E6FA69" w14:textId="391A6D3D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09213E7A" w14:textId="6CDEC437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5B6687DD" w14:textId="5F8783F9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411EAB92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7E9F9330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lastRenderedPageBreak/>
                    <w:t>Бухгалтер, кассир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4ADE8502" w14:textId="023CEB08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55A17F35" w14:textId="5FD179DD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2F99FA28" w14:textId="45DD8F5B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1DD3A176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vAlign w:val="bottom"/>
                  <w:hideMark/>
                </w:tcPr>
                <w:p w14:paraId="50A8CE1D" w14:textId="77777777" w:rsidR="00AE521A" w:rsidRPr="00CB5B52" w:rsidRDefault="00AE521A" w:rsidP="00AE521A">
                  <w:pPr>
                    <w:jc w:val="right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>ИТОГО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  <w:vAlign w:val="bottom"/>
                </w:tcPr>
                <w:p w14:paraId="76F812B6" w14:textId="0FA62E8E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25F2CAB4" w14:textId="0DE7C611" w:rsidR="00AE521A" w:rsidRPr="00C2063C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6E571528" w14:textId="761139EA" w:rsidR="00AE521A" w:rsidRPr="00C2063C" w:rsidRDefault="00AE521A" w:rsidP="00AE521A">
                  <w:pPr>
                    <w:jc w:val="right"/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</w:tr>
            <w:tr w:rsidR="00C2063C" w:rsidRPr="00C2063C" w14:paraId="4929555E" w14:textId="77777777" w:rsidTr="00C2063C">
              <w:trPr>
                <w:trHeight w:val="300"/>
              </w:trPr>
              <w:tc>
                <w:tcPr>
                  <w:tcW w:w="10174" w:type="dxa"/>
                  <w:gridSpan w:val="5"/>
                  <w:shd w:val="clear" w:color="auto" w:fill="FFFFFF" w:themeFill="background1"/>
                  <w:vAlign w:val="bottom"/>
                  <w:hideMark/>
                </w:tcPr>
                <w:p w14:paraId="739C2AF8" w14:textId="51513C4F" w:rsidR="00AE521A" w:rsidRPr="00CB5B52" w:rsidRDefault="00AE521A" w:rsidP="00C2063C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 xml:space="preserve">Постоянный производственный персонал </w:t>
                  </w:r>
                  <w:r w:rsidR="00C2063C" w:rsidRPr="00CB5B52">
                    <w:rPr>
                      <w:b/>
                      <w:bCs/>
                      <w:color w:val="auto"/>
                      <w:sz w:val="20"/>
                    </w:rPr>
                    <w:t>гостиницы</w:t>
                  </w:r>
                </w:p>
              </w:tc>
            </w:tr>
            <w:tr w:rsidR="00C2063C" w:rsidRPr="00C2063C" w14:paraId="6849E583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51BCD8EE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Администратор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54DAFDDF" w14:textId="144F5A5F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704A44ED" w14:textId="4CE8A6AF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6C432E08" w14:textId="7554AFC9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0E027392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75F6AF20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Горничная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13A944FB" w14:textId="4C2D7F9C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5FC80974" w14:textId="254E6961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181F90CB" w14:textId="434ABD56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1833F15A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0F1867E2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Прачка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3655F34A" w14:textId="092D1D15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1A631B7A" w14:textId="00E26AF0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6721D6A2" w14:textId="0885678E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15B30E72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1BBEBDC6" w14:textId="77777777" w:rsidR="00AE521A" w:rsidRPr="00CB5B52" w:rsidRDefault="00AE521A" w:rsidP="00AE521A">
                  <w:pPr>
                    <w:jc w:val="both"/>
                    <w:rPr>
                      <w:color w:val="auto"/>
                      <w:sz w:val="20"/>
                    </w:rPr>
                  </w:pPr>
                  <w:r w:rsidRPr="00CB5B52">
                    <w:rPr>
                      <w:color w:val="auto"/>
                      <w:sz w:val="20"/>
                    </w:rPr>
                    <w:t>Повар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7F83119E" w14:textId="6AC9FCE4" w:rsidR="00AE521A" w:rsidRPr="00CB5B52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6247DF8B" w14:textId="6FE62297" w:rsidR="00AE521A" w:rsidRPr="00C2063C" w:rsidRDefault="00AE521A" w:rsidP="00AE521A">
                  <w:pPr>
                    <w:jc w:val="center"/>
                    <w:rPr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7A57CF27" w14:textId="22C16255" w:rsidR="00AE521A" w:rsidRPr="00C2063C" w:rsidRDefault="00AE521A" w:rsidP="00AE521A">
                  <w:pPr>
                    <w:jc w:val="righ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C2063C" w:rsidRPr="00C2063C" w14:paraId="6269F71E" w14:textId="77777777" w:rsidTr="00CB5B52">
              <w:trPr>
                <w:gridAfter w:val="1"/>
                <w:wAfter w:w="7" w:type="dxa"/>
                <w:trHeight w:val="300"/>
              </w:trPr>
              <w:tc>
                <w:tcPr>
                  <w:tcW w:w="3267" w:type="dxa"/>
                  <w:shd w:val="clear" w:color="auto" w:fill="FFFFFF" w:themeFill="background1"/>
                  <w:vAlign w:val="bottom"/>
                  <w:hideMark/>
                </w:tcPr>
                <w:p w14:paraId="113DE7E2" w14:textId="77777777" w:rsidR="00AE521A" w:rsidRPr="00CB5B52" w:rsidRDefault="00AE521A" w:rsidP="00AE521A">
                  <w:pPr>
                    <w:jc w:val="right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>ИТОГО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  <w:vAlign w:val="bottom"/>
                </w:tcPr>
                <w:p w14:paraId="0EF592FC" w14:textId="21939CAE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7E1484C4" w14:textId="75B450FB" w:rsidR="00AE521A" w:rsidRPr="00C2063C" w:rsidRDefault="00AE521A" w:rsidP="00AE521A">
                  <w:pPr>
                    <w:jc w:val="center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  <w:vAlign w:val="bottom"/>
                </w:tcPr>
                <w:p w14:paraId="74364E62" w14:textId="61F7ACFD" w:rsidR="00AE521A" w:rsidRPr="00C2063C" w:rsidRDefault="00AE521A" w:rsidP="00AE521A">
                  <w:pPr>
                    <w:jc w:val="right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</w:tr>
            <w:tr w:rsidR="00C2063C" w:rsidRPr="00C2063C" w14:paraId="2E203A6C" w14:textId="77777777" w:rsidTr="00CB5B52">
              <w:trPr>
                <w:gridAfter w:val="1"/>
                <w:wAfter w:w="7" w:type="dxa"/>
                <w:trHeight w:val="312"/>
              </w:trPr>
              <w:tc>
                <w:tcPr>
                  <w:tcW w:w="3267" w:type="dxa"/>
                  <w:shd w:val="clear" w:color="auto" w:fill="FFFFFF" w:themeFill="background1"/>
                  <w:hideMark/>
                </w:tcPr>
                <w:p w14:paraId="163A1AEF" w14:textId="77777777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  <w:r w:rsidRPr="00CB5B52">
                    <w:rPr>
                      <w:b/>
                      <w:bCs/>
                      <w:color w:val="auto"/>
                      <w:sz w:val="20"/>
                    </w:rPr>
                    <w:t>ВСЕГО РАБОТНИКОВ</w:t>
                  </w:r>
                </w:p>
              </w:tc>
              <w:tc>
                <w:tcPr>
                  <w:tcW w:w="2860" w:type="dxa"/>
                  <w:shd w:val="clear" w:color="auto" w:fill="FFFFFF" w:themeFill="background1"/>
                </w:tcPr>
                <w:p w14:paraId="4E27FEEB" w14:textId="0AA41952" w:rsidR="00AE521A" w:rsidRPr="00CB5B52" w:rsidRDefault="00AE521A" w:rsidP="00AE521A">
                  <w:pPr>
                    <w:jc w:val="center"/>
                    <w:rPr>
                      <w:b/>
                      <w:bCs/>
                      <w:color w:val="auto"/>
                      <w:sz w:val="20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6F6B4AC5" w14:textId="765088FC" w:rsidR="00AE521A" w:rsidRPr="00C2063C" w:rsidRDefault="00AE521A" w:rsidP="00AE521A">
                  <w:pPr>
                    <w:jc w:val="center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  <w:tc>
                <w:tcPr>
                  <w:tcW w:w="2020" w:type="dxa"/>
                  <w:shd w:val="clear" w:color="auto" w:fill="FFFFFF" w:themeFill="background1"/>
                </w:tcPr>
                <w:p w14:paraId="022059C3" w14:textId="36EE7D7A" w:rsidR="00AE521A" w:rsidRPr="00C2063C" w:rsidRDefault="00AE521A" w:rsidP="00AE521A">
                  <w:pPr>
                    <w:jc w:val="right"/>
                    <w:rPr>
                      <w:b/>
                      <w:bCs/>
                      <w:color w:val="auto"/>
                      <w:szCs w:val="24"/>
                    </w:rPr>
                  </w:pPr>
                </w:p>
              </w:tc>
            </w:tr>
          </w:tbl>
          <w:p w14:paraId="25B27EBC" w14:textId="4A78BB6D" w:rsidR="00094368" w:rsidRPr="00DA3D4A" w:rsidRDefault="00094368" w:rsidP="0084354D">
            <w:pPr>
              <w:spacing w:line="259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30354919" w14:textId="77777777" w:rsidTr="003018C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50A7" w14:textId="77777777" w:rsidR="00094368" w:rsidRPr="00DA3D4A" w:rsidRDefault="00094368" w:rsidP="00094368">
            <w:pPr>
              <w:rPr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4F7" w14:textId="447D52E6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в том числе прогноз объемов затрат, связанных </w:t>
            </w:r>
            <w:r w:rsidRPr="00DA3D4A">
              <w:rPr>
                <w:color w:val="auto"/>
                <w:sz w:val="28"/>
              </w:rPr>
              <w:br/>
              <w:t xml:space="preserve">с потреблением инфраструктурных мощностей </w:t>
            </w:r>
            <w:r w:rsidRPr="00DA3D4A">
              <w:rPr>
                <w:color w:val="auto"/>
                <w:sz w:val="28"/>
              </w:rPr>
              <w:br/>
              <w:t>(с указанием видов инфраструктуры)</w:t>
            </w:r>
            <w:r w:rsidR="00A44EFB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CD2" w14:textId="77777777" w:rsidR="00094368" w:rsidRDefault="00094368" w:rsidP="00094368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827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1300"/>
              <w:gridCol w:w="124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C2063C" w:rsidRPr="00E40982" w14:paraId="6D65BD99" w14:textId="77777777" w:rsidTr="00A964A3">
              <w:trPr>
                <w:trHeight w:val="264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BF61F2D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C170179" w14:textId="77777777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9A0702C" w14:textId="77777777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AFC336F" w14:textId="77777777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84DEF15" w14:textId="77777777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0D9D697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4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00A3028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5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1E62515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6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529531A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7 год</w:t>
                  </w:r>
                </w:p>
              </w:tc>
            </w:tr>
            <w:tr w:rsidR="00C2063C" w:rsidRPr="00E40982" w14:paraId="0B273C0F" w14:textId="77777777" w:rsidTr="00A71EF7">
              <w:trPr>
                <w:trHeight w:val="264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7766A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газоснабжение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BF6A6A2" w14:textId="6998020F" w:rsidR="00C2063C" w:rsidRPr="00E40982" w:rsidRDefault="001C4E6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9528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06384DE" w14:textId="5CE653A9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4ED27B2" w14:textId="0B246FF6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918927B" w14:textId="690D151D" w:rsidR="00C2063C" w:rsidRPr="00E40982" w:rsidRDefault="00B85C4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519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86913" w14:textId="0DD3BA70" w:rsidR="00C2063C" w:rsidRPr="00E40982" w:rsidRDefault="00B85C4E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580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A3E96D" w14:textId="0E87B6A9" w:rsidR="00C2063C" w:rsidRPr="00E40982" w:rsidRDefault="00FD0EA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637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3EC740" w14:textId="1595A6CC" w:rsidR="00C2063C" w:rsidRPr="00E40982" w:rsidRDefault="00B1592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700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6EB51F" w14:textId="1B51323D" w:rsidR="00C2063C" w:rsidRPr="00E40982" w:rsidRDefault="00935507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734</w:t>
                  </w:r>
                </w:p>
              </w:tc>
            </w:tr>
            <w:tr w:rsidR="00C2063C" w:rsidRPr="00E40982" w14:paraId="5D402A17" w14:textId="77777777" w:rsidTr="00A71EF7">
              <w:trPr>
                <w:trHeight w:val="264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7BE19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водоснабжение, водоотведение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484BD32" w14:textId="7BD20B7E" w:rsidR="00C2063C" w:rsidRPr="00E40982" w:rsidRDefault="001C4E6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19585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35AE13D" w14:textId="1ED7F1C5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07F8BDF" w14:textId="5D62CF8E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825B204" w14:textId="3A25A6AD" w:rsidR="00C2063C" w:rsidRPr="00E40982" w:rsidRDefault="00B85C4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1068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2B32A6" w14:textId="5C8EBA7D" w:rsidR="00C2063C" w:rsidRPr="00E40982" w:rsidRDefault="00FD0EA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1193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42D30F" w14:textId="62C3FB5D" w:rsidR="00C2063C" w:rsidRPr="00E40982" w:rsidRDefault="00FD0EA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7CE9A" w14:textId="5F9B1CEA" w:rsidR="00C2063C" w:rsidRPr="00E40982" w:rsidRDefault="00935507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1440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ADAFDA" w14:textId="504227F8" w:rsidR="00C2063C" w:rsidRPr="00E40982" w:rsidRDefault="00935507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1508</w:t>
                  </w:r>
                </w:p>
              </w:tc>
            </w:tr>
            <w:tr w:rsidR="00C2063C" w:rsidRPr="00E40982" w14:paraId="1DD353A4" w14:textId="77777777" w:rsidTr="00A71EF7">
              <w:trPr>
                <w:trHeight w:val="264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BA3C7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электроснабжение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E6C097" w14:textId="5CB7231E" w:rsidR="00C2063C" w:rsidRPr="00E40982" w:rsidRDefault="001C4E6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23820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1773CA6" w14:textId="036E9A8C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65E5870" w14:textId="452B99AB" w:rsidR="00C2063C" w:rsidRPr="00E40982" w:rsidRDefault="00C2063C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C739A01" w14:textId="75149A18" w:rsidR="00C2063C" w:rsidRPr="00E40982" w:rsidRDefault="00B85C4E" w:rsidP="00C2063C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1299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E7DF9F" w14:textId="0ACB2BB0" w:rsidR="00C2063C" w:rsidRPr="00E40982" w:rsidRDefault="00FD0EA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1451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AA6A2" w14:textId="22DA4A08" w:rsidR="00C2063C" w:rsidRPr="00E40982" w:rsidRDefault="00FD0EA2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5786D0" w14:textId="18EE88EB" w:rsidR="00C2063C" w:rsidRPr="00E40982" w:rsidRDefault="00935507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1751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DBE454" w14:textId="38479D13" w:rsidR="00C2063C" w:rsidRPr="00E40982" w:rsidRDefault="00CC3899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1835</w:t>
                  </w:r>
                </w:p>
              </w:tc>
            </w:tr>
          </w:tbl>
          <w:p w14:paraId="612DC904" w14:textId="77777777" w:rsidR="0084354D" w:rsidRDefault="0084354D" w:rsidP="00094368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247" w:type="dxa"/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980"/>
              <w:gridCol w:w="980"/>
              <w:gridCol w:w="980"/>
              <w:gridCol w:w="980"/>
              <w:gridCol w:w="980"/>
              <w:gridCol w:w="980"/>
              <w:gridCol w:w="980"/>
              <w:gridCol w:w="980"/>
            </w:tblGrid>
            <w:tr w:rsidR="00C2063C" w:rsidRPr="00E40982" w14:paraId="2E72B50F" w14:textId="77777777" w:rsidTr="00A964A3">
              <w:trPr>
                <w:trHeight w:val="264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6B96B09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24BFF4E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8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88E0E4E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9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CC79E4E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10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110EA41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11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0F7AA3D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12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84AABD9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13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3AF5476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14 год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8480849" w14:textId="77777777" w:rsidR="00C2063C" w:rsidRPr="00E40982" w:rsidRDefault="00C2063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15 год</w:t>
                  </w:r>
                </w:p>
              </w:tc>
            </w:tr>
            <w:tr w:rsidR="00C2063C" w:rsidRPr="00E40982" w14:paraId="063B2281" w14:textId="77777777" w:rsidTr="007F4A8C">
              <w:trPr>
                <w:trHeight w:val="264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8C071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газоснабжение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1B672C" w14:textId="09C31944" w:rsidR="00C2063C" w:rsidRPr="00E40982" w:rsidRDefault="00CC3899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763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51DEB3" w14:textId="7A64C73F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793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9448E" w14:textId="78F7FA35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828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27D905" w14:textId="328C28B3" w:rsidR="00C2063C" w:rsidRPr="00E40982" w:rsidRDefault="007958FE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857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BD8211" w14:textId="06FB3EA6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892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37334" w14:textId="1F322FEA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927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D79876" w14:textId="4ACB3166" w:rsidR="00C2063C" w:rsidRPr="00E40982" w:rsidRDefault="00F2086B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968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00C966" w14:textId="594F4D4F" w:rsidR="00C2063C" w:rsidRPr="00E40982" w:rsidRDefault="007F4A8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968</w:t>
                  </w:r>
                </w:p>
              </w:tc>
            </w:tr>
            <w:tr w:rsidR="00C2063C" w:rsidRPr="00E40982" w14:paraId="5FDEB86A" w14:textId="77777777" w:rsidTr="007F4A8C">
              <w:trPr>
                <w:trHeight w:val="264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7572D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водоснабжение, водоотведение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C8288D" w14:textId="465E0BFD" w:rsidR="00C2063C" w:rsidRPr="00E40982" w:rsidRDefault="00CC3899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85C79" w14:textId="56FAD064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907117" w14:textId="786C7CE2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4F3EBE" w14:textId="3666C8FD" w:rsidR="00C2063C" w:rsidRPr="00E40982" w:rsidRDefault="007958FE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26F27C" w14:textId="0DCB758B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1834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317BCE" w14:textId="33D8DB9F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1907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751F3" w14:textId="450C62D1" w:rsidR="00C2063C" w:rsidRPr="00E40982" w:rsidRDefault="00F2086B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1990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F8F06" w14:textId="63734FFA" w:rsidR="00C2063C" w:rsidRPr="00E40982" w:rsidRDefault="007F4A8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1990</w:t>
                  </w:r>
                </w:p>
              </w:tc>
            </w:tr>
            <w:tr w:rsidR="00C2063C" w:rsidRPr="00E40982" w14:paraId="77ED7505" w14:textId="77777777" w:rsidTr="007F4A8C">
              <w:trPr>
                <w:trHeight w:val="264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5A62D" w14:textId="77777777" w:rsidR="00C2063C" w:rsidRPr="00E40982" w:rsidRDefault="00C2063C" w:rsidP="00C2063C">
                  <w:pPr>
                    <w:rPr>
                      <w:sz w:val="20"/>
                    </w:rPr>
                  </w:pPr>
                  <w:r w:rsidRPr="00E40982">
                    <w:rPr>
                      <w:sz w:val="20"/>
                    </w:rPr>
                    <w:t>электроснабжение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D50D3A" w14:textId="002B253B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1908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692DBC" w14:textId="73D73801" w:rsidR="00C2063C" w:rsidRPr="00E40982" w:rsidRDefault="007F27A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1984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C3999" w14:textId="793555A8" w:rsidR="00C2063C" w:rsidRPr="00E40982" w:rsidRDefault="007958FE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0A742D" w14:textId="74B92C2C" w:rsidR="00C2063C" w:rsidRPr="00E40982" w:rsidRDefault="007958FE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2146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7DB21" w14:textId="54C6651C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2230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E79B2" w14:textId="34D851CA" w:rsidR="00C2063C" w:rsidRPr="00E40982" w:rsidRDefault="009D2F04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2320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CF9367" w14:textId="699CF38B" w:rsidR="00C2063C" w:rsidRPr="00E40982" w:rsidRDefault="00F2086B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2421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6CC6F" w14:textId="518791E2" w:rsidR="00C2063C" w:rsidRPr="00E40982" w:rsidRDefault="007F4A8C" w:rsidP="00C2063C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2421</w:t>
                  </w:r>
                </w:p>
              </w:tc>
            </w:tr>
          </w:tbl>
          <w:p w14:paraId="08333999" w14:textId="4F3C8E59" w:rsidR="00C2063C" w:rsidRPr="00DA3D4A" w:rsidRDefault="00C2063C" w:rsidP="00094368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282E0F1C" w14:textId="77777777" w:rsidTr="003018C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0580" w14:textId="77777777" w:rsidR="00094368" w:rsidRPr="00DA3D4A" w:rsidRDefault="00094368" w:rsidP="00094368">
            <w:pPr>
              <w:rPr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10EE" w14:textId="0B5D3F99" w:rsidR="00094368" w:rsidRPr="00DA3D4A" w:rsidRDefault="00094368" w:rsidP="00094368">
            <w:pPr>
              <w:spacing w:line="276" w:lineRule="auto"/>
              <w:rPr>
                <w:color w:val="auto"/>
                <w:sz w:val="28"/>
              </w:rPr>
            </w:pPr>
            <w:r w:rsidRPr="00DA3D4A">
              <w:rPr>
                <w:color w:val="auto"/>
                <w:sz w:val="28"/>
              </w:rPr>
              <w:t>в том числе прогноз объемов затрат инвестиционного характера (с указанием направлений расходования средств)</w:t>
            </w:r>
            <w:r w:rsidR="00A44EFB">
              <w:rPr>
                <w:color w:val="auto"/>
                <w:sz w:val="28"/>
              </w:rPr>
              <w:t>, тыс. руб.</w:t>
            </w:r>
          </w:p>
          <w:p w14:paraId="0AD9A292" w14:textId="1D914281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4"/>
              <w:gridCol w:w="1206"/>
              <w:gridCol w:w="1157"/>
              <w:gridCol w:w="2429"/>
            </w:tblGrid>
            <w:tr w:rsidR="0067143D" w:rsidRPr="003C04CF" w14:paraId="2A8EB8BB" w14:textId="087663DC" w:rsidTr="00CB5B52">
              <w:trPr>
                <w:trHeight w:val="475"/>
              </w:trPr>
              <w:tc>
                <w:tcPr>
                  <w:tcW w:w="1973" w:type="pct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562EFB" w14:textId="77777777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762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5516FF" w14:textId="77777777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начала</w:t>
                  </w:r>
                </w:p>
              </w:tc>
              <w:tc>
                <w:tcPr>
                  <w:tcW w:w="731" w:type="pct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5FF6E1" w14:textId="77777777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04C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конца</w:t>
                  </w:r>
                </w:p>
              </w:tc>
              <w:tc>
                <w:tcPr>
                  <w:tcW w:w="1534" w:type="pct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40E1A745" w14:textId="2E8C8433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Стоимость капитальных затрат, тыс. руб.</w:t>
                  </w:r>
                </w:p>
              </w:tc>
            </w:tr>
            <w:tr w:rsidR="0067143D" w:rsidRPr="003C04CF" w14:paraId="58E73C7E" w14:textId="59E774C5" w:rsidTr="00CB5B52">
              <w:trPr>
                <w:trHeight w:val="449"/>
              </w:trPr>
              <w:tc>
                <w:tcPr>
                  <w:tcW w:w="1973" w:type="pct"/>
                  <w:tcBorders>
                    <w:bottom w:val="single" w:sz="4" w:space="0" w:color="auto"/>
                  </w:tcBorders>
                  <w:vAlign w:val="center"/>
                </w:tcPr>
                <w:p w14:paraId="21D12182" w14:textId="77777777" w:rsidR="0067143D" w:rsidRPr="00257517" w:rsidRDefault="0067143D" w:rsidP="00996A39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Заключение договора аренды участка</w:t>
                  </w:r>
                </w:p>
              </w:tc>
              <w:tc>
                <w:tcPr>
                  <w:tcW w:w="762" w:type="pct"/>
                  <w:tcBorders>
                    <w:bottom w:val="single" w:sz="4" w:space="0" w:color="auto"/>
                  </w:tcBorders>
                  <w:vAlign w:val="center"/>
                </w:tcPr>
                <w:p w14:paraId="6EFF3CA2" w14:textId="4B84FB01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bottom w:val="single" w:sz="4" w:space="0" w:color="auto"/>
                  </w:tcBorders>
                  <w:vAlign w:val="center"/>
                </w:tcPr>
                <w:p w14:paraId="50C60CD6" w14:textId="4204C1A0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  <w:tcBorders>
                    <w:bottom w:val="single" w:sz="4" w:space="0" w:color="auto"/>
                  </w:tcBorders>
                </w:tcPr>
                <w:p w14:paraId="1F779CF5" w14:textId="6EA81A45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23162FBC" w14:textId="4ACD325A" w:rsidTr="00CB5B52">
              <w:trPr>
                <w:trHeight w:val="449"/>
              </w:trPr>
              <w:tc>
                <w:tcPr>
                  <w:tcW w:w="1973" w:type="pct"/>
                  <w:tcBorders>
                    <w:bottom w:val="single" w:sz="4" w:space="0" w:color="auto"/>
                  </w:tcBorders>
                </w:tcPr>
                <w:p w14:paraId="3A0883F1" w14:textId="77777777" w:rsidR="0067143D" w:rsidRPr="00A250E1" w:rsidRDefault="0067143D" w:rsidP="00996A39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Проектно- изыскательские работы</w:t>
                  </w:r>
                </w:p>
              </w:tc>
              <w:tc>
                <w:tcPr>
                  <w:tcW w:w="762" w:type="pct"/>
                  <w:tcBorders>
                    <w:bottom w:val="single" w:sz="4" w:space="0" w:color="auto"/>
                  </w:tcBorders>
                  <w:vAlign w:val="center"/>
                </w:tcPr>
                <w:p w14:paraId="73BA8A0B" w14:textId="158DE399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bottom w:val="single" w:sz="4" w:space="0" w:color="auto"/>
                  </w:tcBorders>
                  <w:vAlign w:val="center"/>
                </w:tcPr>
                <w:p w14:paraId="564EAB80" w14:textId="1B408729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  <w:tcBorders>
                    <w:bottom w:val="single" w:sz="4" w:space="0" w:color="auto"/>
                  </w:tcBorders>
                </w:tcPr>
                <w:p w14:paraId="3D118E3F" w14:textId="479E3413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53FCA70D" w14:textId="658AE1C6" w:rsidTr="00CB5B52">
              <w:trPr>
                <w:trHeight w:val="449"/>
              </w:trPr>
              <w:tc>
                <w:tcPr>
                  <w:tcW w:w="1973" w:type="pct"/>
                  <w:tcBorders>
                    <w:bottom w:val="single" w:sz="4" w:space="0" w:color="auto"/>
                  </w:tcBorders>
                </w:tcPr>
                <w:p w14:paraId="2531F7CB" w14:textId="77777777" w:rsidR="0067143D" w:rsidRPr="00257517" w:rsidRDefault="0067143D" w:rsidP="00996A39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Получение разрешения на строительство, экспертиза и т.д.</w:t>
                  </w:r>
                </w:p>
              </w:tc>
              <w:tc>
                <w:tcPr>
                  <w:tcW w:w="762" w:type="pct"/>
                  <w:tcBorders>
                    <w:bottom w:val="single" w:sz="4" w:space="0" w:color="auto"/>
                  </w:tcBorders>
                  <w:vAlign w:val="center"/>
                </w:tcPr>
                <w:p w14:paraId="08FBFEF1" w14:textId="00C6D511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bottom w:val="single" w:sz="4" w:space="0" w:color="auto"/>
                  </w:tcBorders>
                  <w:vAlign w:val="center"/>
                </w:tcPr>
                <w:p w14:paraId="46700F02" w14:textId="4CCD7323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  <w:tcBorders>
                    <w:bottom w:val="single" w:sz="4" w:space="0" w:color="auto"/>
                  </w:tcBorders>
                </w:tcPr>
                <w:p w14:paraId="1C044F6F" w14:textId="7F6124CB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0F0E7380" w14:textId="6C681B61" w:rsidTr="00CB5B52">
              <w:trPr>
                <w:trHeight w:val="244"/>
              </w:trPr>
              <w:tc>
                <w:tcPr>
                  <w:tcW w:w="1973" w:type="pct"/>
                </w:tcPr>
                <w:p w14:paraId="1EA18A12" w14:textId="77777777" w:rsidR="0067143D" w:rsidRPr="00257517" w:rsidRDefault="0067143D" w:rsidP="00996A39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Основные строительные работы</w:t>
                  </w:r>
                </w:p>
              </w:tc>
              <w:tc>
                <w:tcPr>
                  <w:tcW w:w="762" w:type="pct"/>
                  <w:vAlign w:val="center"/>
                </w:tcPr>
                <w:p w14:paraId="363AA10B" w14:textId="5504B873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vAlign w:val="center"/>
                </w:tcPr>
                <w:p w14:paraId="0240E7EF" w14:textId="077600AE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</w:tcPr>
                <w:p w14:paraId="70EF5212" w14:textId="66E8AE5D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65B13C3E" w14:textId="282C63DE" w:rsidTr="00CB5B52">
              <w:trPr>
                <w:trHeight w:val="244"/>
              </w:trPr>
              <w:tc>
                <w:tcPr>
                  <w:tcW w:w="1973" w:type="pct"/>
                </w:tcPr>
                <w:p w14:paraId="3871A768" w14:textId="77777777" w:rsidR="0067143D" w:rsidRPr="00257517" w:rsidRDefault="0067143D" w:rsidP="00996A39">
                  <w:pPr>
                    <w:rPr>
                      <w:color w:val="auto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и озеленение территории</w:t>
                  </w:r>
                </w:p>
              </w:tc>
              <w:tc>
                <w:tcPr>
                  <w:tcW w:w="762" w:type="pct"/>
                  <w:vAlign w:val="center"/>
                </w:tcPr>
                <w:p w14:paraId="7B300A35" w14:textId="4AEB1683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vAlign w:val="center"/>
                </w:tcPr>
                <w:p w14:paraId="33A540BC" w14:textId="7251E5D5" w:rsidR="0067143D" w:rsidRPr="003C04CF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</w:tcPr>
                <w:p w14:paraId="4A0001B5" w14:textId="3124F82F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2C379991" w14:textId="7D4E5038" w:rsidTr="00CB5B52">
              <w:trPr>
                <w:trHeight w:val="244"/>
              </w:trPr>
              <w:tc>
                <w:tcPr>
                  <w:tcW w:w="1973" w:type="pct"/>
                </w:tcPr>
                <w:p w14:paraId="5B610F75" w14:textId="77777777" w:rsidR="0067143D" w:rsidRDefault="0067143D" w:rsidP="00996A39">
                  <w:pPr>
                    <w:rPr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>Закупка оборудования, мебели и т.д.</w:t>
                  </w:r>
                </w:p>
              </w:tc>
              <w:tc>
                <w:tcPr>
                  <w:tcW w:w="762" w:type="pct"/>
                  <w:vAlign w:val="center"/>
                </w:tcPr>
                <w:p w14:paraId="359ADBCA" w14:textId="574FA5DE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vAlign w:val="center"/>
                </w:tcPr>
                <w:p w14:paraId="10EE9786" w14:textId="14713D76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</w:tcPr>
                <w:p w14:paraId="406881E2" w14:textId="37CB7C6D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143D" w:rsidRPr="003C04CF" w14:paraId="04FCCB00" w14:textId="044B9997" w:rsidTr="00CB5B52">
              <w:trPr>
                <w:trHeight w:val="244"/>
              </w:trPr>
              <w:tc>
                <w:tcPr>
                  <w:tcW w:w="1973" w:type="pct"/>
                  <w:shd w:val="clear" w:color="auto" w:fill="D9D9D9" w:themeFill="background1" w:themeFillShade="D9"/>
                  <w:vAlign w:val="center"/>
                </w:tcPr>
                <w:p w14:paraId="6C0B17C1" w14:textId="43CEEBAE" w:rsidR="0067143D" w:rsidRDefault="0067143D" w:rsidP="00996A39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ИТОГО капитальных затрат</w:t>
                  </w:r>
                </w:p>
              </w:tc>
              <w:tc>
                <w:tcPr>
                  <w:tcW w:w="762" w:type="pct"/>
                  <w:shd w:val="clear" w:color="auto" w:fill="D9D9D9" w:themeFill="background1" w:themeFillShade="D9"/>
                  <w:vAlign w:val="center"/>
                </w:tcPr>
                <w:p w14:paraId="009B3D48" w14:textId="3AC0737D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shd w:val="clear" w:color="auto" w:fill="D9D9D9" w:themeFill="background1" w:themeFillShade="D9"/>
                  <w:vAlign w:val="center"/>
                </w:tcPr>
                <w:p w14:paraId="5E8A9180" w14:textId="0DF99471" w:rsidR="0067143D" w:rsidRDefault="0067143D" w:rsidP="00996A39">
                  <w:pPr>
                    <w:pStyle w:val="af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4" w:type="pct"/>
                  <w:shd w:val="clear" w:color="auto" w:fill="D9D9D9" w:themeFill="background1" w:themeFillShade="D9"/>
                </w:tcPr>
                <w:p w14:paraId="634FEB34" w14:textId="259B12DC" w:rsidR="0067143D" w:rsidRPr="0067143D" w:rsidRDefault="0067143D" w:rsidP="0067143D">
                  <w:pPr>
                    <w:pStyle w:val="af2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3E6ED0" w14:textId="7E1A527B" w:rsidR="00094368" w:rsidRPr="00DA3D4A" w:rsidRDefault="00094368" w:rsidP="008C17B0">
            <w:pPr>
              <w:spacing w:line="276" w:lineRule="auto"/>
              <w:ind w:firstLine="708"/>
              <w:rPr>
                <w:iCs/>
                <w:color w:val="auto"/>
              </w:rPr>
            </w:pPr>
          </w:p>
        </w:tc>
      </w:tr>
      <w:tr w:rsidR="00094368" w:rsidRPr="00DA3D4A" w14:paraId="05A240D6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E15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C4FE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Детализация источников финансирования инвестиционного проекта за счет собственных </w:t>
            </w:r>
            <w:r w:rsidRPr="00DA3D4A">
              <w:rPr>
                <w:color w:val="auto"/>
                <w:sz w:val="28"/>
              </w:rPr>
              <w:br/>
              <w:t>и внешних (заемных) средств (с указанием основных условий привлечения средств)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1F0" w14:textId="4B01E8D8" w:rsidR="00094368" w:rsidRPr="00DA3D4A" w:rsidRDefault="009724CF" w:rsidP="00DB3E89">
            <w:pPr>
              <w:spacing w:line="276" w:lineRule="auto"/>
              <w:rPr>
                <w:iCs/>
                <w:color w:val="auto"/>
              </w:rPr>
            </w:pPr>
            <w:r w:rsidRPr="009724CF">
              <w:rPr>
                <w:color w:val="auto"/>
                <w:szCs w:val="24"/>
              </w:rPr>
              <w:t>Проект планируется реализовать за счет собственных средств, без привлечения заемного финансирования</w:t>
            </w:r>
            <w:r w:rsidR="00AF7B35">
              <w:rPr>
                <w:color w:val="auto"/>
                <w:szCs w:val="24"/>
              </w:rPr>
              <w:t>.</w:t>
            </w:r>
          </w:p>
        </w:tc>
      </w:tr>
      <w:tr w:rsidR="00094368" w:rsidRPr="00DA3D4A" w14:paraId="6CEC7D6F" w14:textId="77777777" w:rsidTr="003018C6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3E8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DAC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Детализация основных направлений доходов (постоянных и переменных) в рамках реализации инвестиционного проекта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0DC" w14:textId="4D0D6701" w:rsidR="00C949F6" w:rsidRDefault="0067143D" w:rsidP="00C949F6">
            <w:pPr>
              <w:spacing w:line="276" w:lineRule="auto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Доходные компоненты проекта</w:t>
            </w:r>
            <w:r w:rsidR="00AF7B35" w:rsidRPr="00AF7B35">
              <w:rPr>
                <w:iCs/>
                <w:color w:val="auto"/>
              </w:rPr>
              <w:t xml:space="preserve"> складываются из доходов от </w:t>
            </w:r>
            <w:r w:rsidR="00C949F6">
              <w:rPr>
                <w:iCs/>
                <w:color w:val="auto"/>
              </w:rPr>
              <w:t xml:space="preserve">следующих </w:t>
            </w:r>
            <w:r w:rsidR="00AF7B35" w:rsidRPr="00AF7B35">
              <w:rPr>
                <w:iCs/>
                <w:color w:val="auto"/>
              </w:rPr>
              <w:t>услуг</w:t>
            </w:r>
            <w:r>
              <w:rPr>
                <w:iCs/>
                <w:color w:val="auto"/>
              </w:rPr>
              <w:t>:</w:t>
            </w:r>
          </w:p>
          <w:p w14:paraId="2C670E58" w14:textId="0CB56619" w:rsidR="0067143D" w:rsidRDefault="0067143D" w:rsidP="0067143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- предоставление услуг временного проживания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</w:t>
            </w:r>
            <w:r w:rsidR="00266D54">
              <w:rPr>
                <w:rFonts w:ascii="Times New Roman" w:hAnsi="Times New Roman"/>
                <w:b w:val="0"/>
                <w:sz w:val="24"/>
                <w:szCs w:val="24"/>
              </w:rPr>
              <w:t>гостинице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7143D">
              <w:rPr>
                <w:rFonts w:ascii="Times New Roman" w:hAnsi="Times New Roman"/>
                <w:b w:val="0"/>
                <w:sz w:val="24"/>
                <w:szCs w:val="24"/>
              </w:rPr>
              <w:t xml:space="preserve">с номерным фондом 40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комнат вместимостью 200 человек;</w:t>
            </w:r>
          </w:p>
          <w:p w14:paraId="3DAAB846" w14:textId="2821B83A" w:rsidR="0067143D" w:rsidRPr="006A2411" w:rsidRDefault="0067143D" w:rsidP="0067143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- предоставление услуг питания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 кафе-столовой</w:t>
            </w:r>
            <w:r>
              <w:t xml:space="preserve"> </w:t>
            </w:r>
            <w:r w:rsidRPr="0067143D">
              <w:rPr>
                <w:rFonts w:ascii="Times New Roman" w:hAnsi="Times New Roman"/>
                <w:b w:val="0"/>
                <w:sz w:val="24"/>
                <w:szCs w:val="24"/>
              </w:rPr>
              <w:t>на 150 посадочных мест</w:t>
            </w:r>
            <w:r w:rsidR="00C835C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6A2411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14:paraId="596C369C" w14:textId="52A563C4" w:rsidR="0067143D" w:rsidRPr="006A2411" w:rsidRDefault="0067143D" w:rsidP="0067143D">
            <w:pPr>
              <w:pStyle w:val="ConsPlusTitle"/>
              <w:tabs>
                <w:tab w:val="left" w:pos="10080"/>
              </w:tabs>
              <w:spacing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14749A7" w14:textId="503DA847" w:rsidR="00C949F6" w:rsidRPr="00DA3D4A" w:rsidRDefault="00C949F6" w:rsidP="00C949F6">
            <w:pPr>
              <w:spacing w:line="276" w:lineRule="auto"/>
              <w:rPr>
                <w:iCs/>
                <w:color w:val="auto"/>
              </w:rPr>
            </w:pPr>
          </w:p>
          <w:p w14:paraId="0272106B" w14:textId="1DC1E60F" w:rsidR="00094368" w:rsidRPr="00DA3D4A" w:rsidRDefault="00094368" w:rsidP="00AF7B35">
            <w:pPr>
              <w:spacing w:line="276" w:lineRule="auto"/>
              <w:rPr>
                <w:iCs/>
                <w:color w:val="auto"/>
              </w:rPr>
            </w:pPr>
          </w:p>
        </w:tc>
      </w:tr>
      <w:tr w:rsidR="00094368" w:rsidRPr="00DA3D4A" w14:paraId="60F4445C" w14:textId="77777777" w:rsidTr="00724B13">
        <w:trPr>
          <w:trHeight w:val="27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DBE" w14:textId="77777777" w:rsidR="00094368" w:rsidRPr="00DA3D4A" w:rsidRDefault="00094368" w:rsidP="00094368">
            <w:pPr>
              <w:rPr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3A84" w14:textId="4DBA27CB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в том числе прогноз выручки (с указанием структуры и источников ее формирования)</w:t>
            </w:r>
            <w:r w:rsidR="00AF7B35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A82" w14:textId="474637B3" w:rsidR="00E96D65" w:rsidRDefault="00E96D65" w:rsidP="00E96D65">
            <w:pPr>
              <w:spacing w:line="259" w:lineRule="auto"/>
              <w:ind w:left="101" w:hanging="5"/>
              <w:rPr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W w:w="11162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32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1226A1" w:rsidRPr="00A964A3" w14:paraId="1F71AC19" w14:textId="77777777" w:rsidTr="00574612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B18E1EA" w14:textId="77777777" w:rsidR="001226A1" w:rsidRPr="00A964A3" w:rsidRDefault="001226A1" w:rsidP="001226A1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Доходы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49F9CAF" w14:textId="6C0F6B02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A4AB4C7" w14:textId="7530D4C2" w:rsidR="001226A1" w:rsidRPr="00A964A3" w:rsidRDefault="001226A1" w:rsidP="001226A1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F05E98B" w14:textId="712A233B" w:rsidR="001226A1" w:rsidRPr="00A964A3" w:rsidRDefault="001226A1" w:rsidP="001226A1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0DD5CA0" w14:textId="43804E3D" w:rsidR="001226A1" w:rsidRPr="00A964A3" w:rsidRDefault="001226A1" w:rsidP="001226A1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7374BE1" w14:textId="1EAFF117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F66C3D8" w14:textId="25FA749E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473E56C" w14:textId="237850D7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D3543AB" w14:textId="06A5DDB6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 год</w:t>
                  </w:r>
                </w:p>
              </w:tc>
            </w:tr>
            <w:tr w:rsidR="00A964A3" w:rsidRPr="00A964A3" w14:paraId="610C72B6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6E3FEAA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Услуги проживания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3ADB9D1" w14:textId="73B10216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ABE5CA5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F4F7FE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DA7AC7" w14:textId="0108D456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3A50447" w14:textId="7CE890D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A1E56C" w14:textId="0877F46C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EB1A9A" w14:textId="097FD76C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6872E5" w14:textId="7E4072C4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964A3" w:rsidRPr="00A964A3" w14:paraId="0BB29A17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9A0CF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Комната 6-ти местная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1BB063B" w14:textId="68A9F0FD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EAE7E3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4CEE33A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FF01A43" w14:textId="2731858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2C4F48" w14:textId="3C33B848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A8048" w14:textId="57358B74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481F33" w14:textId="3D393867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E1C796" w14:textId="4AC68716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5EDE4D79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E1A9A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 xml:space="preserve">Комната 2-х местная 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6DF7344" w14:textId="5A8F026F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55D212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868B243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8B973E" w14:textId="6E48353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361CBC" w14:textId="39C8FABF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F931D6" w14:textId="0D0CA956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F9BAE8" w14:textId="5769B334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419CA" w14:textId="31DBC6E3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0CC8FC4A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14EF4CD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Услуги инфраструктуры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D1207C9" w14:textId="3B5D451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C15D0B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1B6396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C83D3F" w14:textId="43835B35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DE265DE" w14:textId="1726B891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6AB02B" w14:textId="6785E81E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F53624" w14:textId="6989D38E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2AD8B9" w14:textId="632DA7C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964A3" w:rsidRPr="00A964A3" w14:paraId="51F044DD" w14:textId="77777777" w:rsidTr="00CB5B52">
              <w:trPr>
                <w:trHeight w:val="255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1BC96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Кафе-столовая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32C8549" w14:textId="042FC13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E01FD3D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5CDE16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EC0AC11" w14:textId="5329FBD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5B2E3" w14:textId="56A6AC39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C7678" w14:textId="7B751B56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59C8CA" w14:textId="6814A7C5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78B624" w14:textId="214ED380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49F2250D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3E4AB6A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9101C9" w14:textId="37136618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3FE54A9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F02ACA9" w14:textId="77777777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A6C45B" w14:textId="3896C88F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C7C5BB" w14:textId="430F2F4F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F95546" w14:textId="01520825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6493D11" w14:textId="1D0FC700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2B87877" w14:textId="0CAE7D76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586ADA38" w14:textId="698449EC" w:rsidR="00AF7B35" w:rsidRDefault="00AF7B35" w:rsidP="00E96D65">
            <w:pPr>
              <w:spacing w:line="259" w:lineRule="auto"/>
              <w:ind w:left="101" w:hanging="5"/>
              <w:rPr>
                <w:color w:val="auto"/>
                <w:sz w:val="22"/>
                <w:szCs w:val="22"/>
                <w:lang w:eastAsia="en-US"/>
              </w:rPr>
            </w:pPr>
          </w:p>
          <w:tbl>
            <w:tblPr>
              <w:tblW w:w="10842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1226A1" w:rsidRPr="00A964A3" w14:paraId="1E96D599" w14:textId="77777777" w:rsidTr="00574612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4C091BF" w14:textId="77777777" w:rsidR="001226A1" w:rsidRPr="00A964A3" w:rsidRDefault="001226A1" w:rsidP="001226A1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Доходы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AA4336A" w14:textId="519F1506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85539FA" w14:textId="2F8FB07C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89E2F2B" w14:textId="5D10B7BD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7846E7E" w14:textId="09C614EE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E8FCAF0" w14:textId="01CB63FB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D6939FF" w14:textId="612EFA6A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8E2B930" w14:textId="3BF4F1D9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CE74034" w14:textId="6E32FE65" w:rsidR="001226A1" w:rsidRPr="00A964A3" w:rsidRDefault="001226A1" w:rsidP="001226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 год</w:t>
                  </w:r>
                </w:p>
              </w:tc>
            </w:tr>
            <w:tr w:rsidR="00A964A3" w:rsidRPr="00A964A3" w14:paraId="12511178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B8D05BB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lastRenderedPageBreak/>
                    <w:t>Услуги проживания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C21A4CA" w14:textId="2780ABE8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1BB824C" w14:textId="1826E735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8257D5" w14:textId="3BAA87C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0703F07" w14:textId="53388DF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2EC64E" w14:textId="570AC51B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7AAB94" w14:textId="21AF2428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150F61" w14:textId="06AC791E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1FBC212" w14:textId="0B98F99B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964A3" w:rsidRPr="00A964A3" w14:paraId="13375068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7F5C5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Комната 6-ти местная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3C63D9" w14:textId="249F7504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F8181" w14:textId="535CA7D5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A80D81" w14:textId="72CA3B95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1AC6F6" w14:textId="5B3A9DF2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4F8E95" w14:textId="333A361C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1D9AFB" w14:textId="1F30EE7F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CF7981" w14:textId="1ED2FC97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75407A" w14:textId="0E4F99FB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1D56123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44F37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 xml:space="preserve">Комната 2-х местная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2FDBFA" w14:textId="5FB3EAA6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6EE58" w14:textId="6690E527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C28EB8" w14:textId="7CDA8799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EA0022" w14:textId="7300B2DC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409A5" w14:textId="37DB4C08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2CAFF" w14:textId="0E3239AD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F25A20" w14:textId="303F79D9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784E06" w14:textId="1458DDBE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6DAB16BA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A04F616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Услуги инфраструктуры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B616F5F" w14:textId="446BC810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FA975B" w14:textId="71FE50B9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F8D640A" w14:textId="3F24633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E438F47" w14:textId="37B53E50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0DC60BF" w14:textId="57DC40F8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7863F1" w14:textId="41182F52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29EE53F" w14:textId="2136744B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CD93C7" w14:textId="143DC836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964A3" w:rsidRPr="00A964A3" w14:paraId="323BE8D6" w14:textId="77777777" w:rsidTr="00CB5B52">
              <w:trPr>
                <w:trHeight w:val="255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4D571" w14:textId="77777777" w:rsidR="00A964A3" w:rsidRPr="00A964A3" w:rsidRDefault="00A964A3" w:rsidP="00A964A3">
                  <w:pPr>
                    <w:rPr>
                      <w:sz w:val="20"/>
                    </w:rPr>
                  </w:pPr>
                  <w:r w:rsidRPr="00A964A3">
                    <w:rPr>
                      <w:sz w:val="20"/>
                    </w:rPr>
                    <w:t>Кафе-столовая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8D47DD" w14:textId="773E8874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AADC6" w14:textId="76DC29DA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B93929" w14:textId="5E7CDAA1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D29529" w14:textId="5ADCAA44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1003E" w14:textId="1FFA27FC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633F52" w14:textId="0215F8E5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80EEF3" w14:textId="338EA328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5BC907" w14:textId="75E6D537" w:rsidR="00A964A3" w:rsidRPr="00A964A3" w:rsidRDefault="00A964A3" w:rsidP="00A964A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964A3" w:rsidRPr="00A964A3" w14:paraId="187FF6D6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9CB1CD" w14:textId="77777777" w:rsidR="00A964A3" w:rsidRPr="00A964A3" w:rsidRDefault="00A964A3" w:rsidP="00A964A3">
                  <w:pPr>
                    <w:rPr>
                      <w:b/>
                      <w:bCs/>
                      <w:sz w:val="20"/>
                    </w:rPr>
                  </w:pPr>
                  <w:r w:rsidRPr="00A964A3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5DF0B2" w14:textId="735CEB14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E7B3BB" w14:textId="289EE8FD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E6E951" w14:textId="4BAF8C1C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91C735" w14:textId="4F3BFEEC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93FC9E" w14:textId="293AC8F4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D4F145D" w14:textId="67F7D1DC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CCFAE3" w14:textId="3784427F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C1E521" w14:textId="3505B883" w:rsidR="00A964A3" w:rsidRPr="00A964A3" w:rsidRDefault="00A964A3" w:rsidP="00A964A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1314D9A6" w14:textId="77777777" w:rsidR="00A964A3" w:rsidRPr="00DA3D4A" w:rsidRDefault="00A964A3" w:rsidP="00E96D65">
            <w:pPr>
              <w:spacing w:line="259" w:lineRule="auto"/>
              <w:ind w:left="101" w:hanging="5"/>
              <w:rPr>
                <w:color w:val="auto"/>
                <w:sz w:val="22"/>
                <w:szCs w:val="22"/>
                <w:lang w:eastAsia="en-US"/>
              </w:rPr>
            </w:pPr>
          </w:p>
          <w:p w14:paraId="10ECA14A" w14:textId="19D518EB" w:rsidR="008961E2" w:rsidRPr="00DA3D4A" w:rsidRDefault="008961E2" w:rsidP="00094368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1CF2F47C" w14:textId="77777777" w:rsidTr="003018C6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6B45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Иные базовые прогнозные расчеты (при наличии)</w:t>
            </w:r>
          </w:p>
        </w:tc>
      </w:tr>
      <w:tr w:rsidR="00094368" w:rsidRPr="00DA3D4A" w14:paraId="40D6EE0C" w14:textId="77777777" w:rsidTr="003018C6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F84A" w14:textId="77777777" w:rsidR="00094368" w:rsidRPr="00DA3D4A" w:rsidRDefault="00094368" w:rsidP="00094368">
            <w:pPr>
              <w:pStyle w:val="a3"/>
              <w:spacing w:line="276" w:lineRule="auto"/>
              <w:ind w:left="22"/>
              <w:jc w:val="center"/>
              <w:rPr>
                <w:color w:val="auto"/>
              </w:rPr>
            </w:pPr>
            <w:r w:rsidRPr="00DA3D4A">
              <w:rPr>
                <w:b/>
                <w:color w:val="auto"/>
                <w:sz w:val="28"/>
              </w:rPr>
              <w:t>III. Финансово-экономические показатели</w:t>
            </w:r>
          </w:p>
        </w:tc>
      </w:tr>
      <w:tr w:rsidR="00094368" w:rsidRPr="00DA3D4A" w14:paraId="28595D5F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20EC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BA0D" w14:textId="5999219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Прогнозный баланс</w:t>
            </w:r>
            <w:r w:rsidR="002F718C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537B" w14:textId="77777777" w:rsidR="003D64FF" w:rsidRDefault="003D64FF" w:rsidP="003D64FF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9842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E75A5C" w:rsidRPr="00574612" w14:paraId="18CDF223" w14:textId="77777777" w:rsidTr="00E75A5C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1671E6B" w14:textId="77777777" w:rsidR="00E75A5C" w:rsidRPr="00574612" w:rsidRDefault="00E75A5C" w:rsidP="00E75A5C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Бухгалтерский баланс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0B281C9" w14:textId="39B17354" w:rsidR="00E75A5C" w:rsidRPr="00574612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B29ED29" w14:textId="534CA596" w:rsidR="00E75A5C" w:rsidRPr="00574612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27C2260" w14:textId="4E37761C" w:rsidR="00E75A5C" w:rsidRPr="00574612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3F86AE" w14:textId="5E87DD10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31E97D4" w14:textId="1C7AA4DE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7B378F5" w14:textId="154067C5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B3419C7" w14:textId="5193F5E2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 год</w:t>
                  </w:r>
                </w:p>
              </w:tc>
            </w:tr>
            <w:tr w:rsidR="00574612" w:rsidRPr="00574612" w14:paraId="7A12792A" w14:textId="77777777" w:rsidTr="0057461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8230F7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9A51A88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DF78216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B46660D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5D577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B20C7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575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5B29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</w:tr>
            <w:tr w:rsidR="00574612" w:rsidRPr="00574612" w14:paraId="2361AFCF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F46C1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Долгосрочные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BCE636" w14:textId="614C679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5D868D3" w14:textId="121F996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3A643C" w14:textId="740F82F3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415C1" w14:textId="29A32D5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6383A7" w14:textId="59799DA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BE5EEF" w14:textId="4FE32E7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4CB252" w14:textId="4EB34EC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3C24D1B5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25EA1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Основные средства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CA571E" w14:textId="4FD6D0A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7D013A" w14:textId="20CF680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A4D40D" w14:textId="3EDC344E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67E996" w14:textId="138DB81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790ADD" w14:textId="2A86E1B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2A54A" w14:textId="44D495E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ABDC07" w14:textId="4B2E288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1CBFA18D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DEC6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Незавершенное строительство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5915B1" w14:textId="159A1A0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CA1EC62" w14:textId="550756C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F65792" w14:textId="72E1A1C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8A7281" w14:textId="3128521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77915" w14:textId="539C605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CF9A3" w14:textId="64F2D9D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91C858" w14:textId="7F0E5C2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6E6C437B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55FEE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Краткосрочные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C270A5" w14:textId="1317A04E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46832A0" w14:textId="526BF80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6ADEF1" w14:textId="012DBB0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F7B3F2" w14:textId="51F3631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BF1013" w14:textId="0C3114B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D8757A" w14:textId="34BB301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FBB96" w14:textId="53E5DF7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35444626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5A54B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Запасы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48C94AB" w14:textId="150CD7E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3028D4" w14:textId="37F38A4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9B3C83" w14:textId="526CEE0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D2BDC" w14:textId="10095E2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38483A" w14:textId="2E6912F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37B77B" w14:textId="63EA4BC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86BE6D" w14:textId="0C6D9B4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2C48A72C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3DEAC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 xml:space="preserve">Налог на добавленную стоимость по приобретенным ценностям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9877C9" w14:textId="60CB470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383AD4" w14:textId="03153CD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35A492" w14:textId="2563DCA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72871" w14:textId="4AF49E2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D741C1" w14:textId="7388320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02669F" w14:textId="730720F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7D5F9" w14:textId="28C39A6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2D22936E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2043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Дебиторская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93A498D" w14:textId="49B8902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24A0F4" w14:textId="1705847E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3F9EDC" w14:textId="3A20CA8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BE3F2F" w14:textId="2D69424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8A98B6" w14:textId="5717216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113F27" w14:textId="1C5A811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0AE7B" w14:textId="7171230C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06810BD3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EA86C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Денежные средства и их эквиваленты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DCA092" w14:textId="3210549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08DC87" w14:textId="58117DB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00F890" w14:textId="303E10A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4C9E21" w14:textId="390281E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5B2E88" w14:textId="412EBC8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14E961" w14:textId="3D1A9E1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9FD23" w14:textId="487EA20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59B06437" w14:textId="77777777" w:rsidTr="00CB5B5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FAF448B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ИТОГО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CA1F26" w14:textId="5341DB6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19F72E" w14:textId="5057CC3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B2C7BA5" w14:textId="778BFC3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906445" w14:textId="1EE2A2C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263AAAB" w14:textId="180F52A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49748DA" w14:textId="3774D4A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D287CB" w14:textId="3789AB13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0C50D6E0" w14:textId="77777777" w:rsidTr="00574612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17A47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ПАССИВЫ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95013A8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00EDDD7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61315C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F6F5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01B33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05A41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34A94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</w:tr>
            <w:tr w:rsidR="00574612" w:rsidRPr="00574612" w14:paraId="707450DF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01151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Капитал и резервы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07D90EF" w14:textId="3FC1704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2E10FE" w14:textId="1BE51E2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4EB6E5" w14:textId="4D7851C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CB21C4" w14:textId="702EC63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B4D59" w14:textId="785F042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330D73" w14:textId="6C7FA80E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7BE81" w14:textId="003E2E3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4783DE0B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F7E83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Уставной капитал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859F91D" w14:textId="3764B2B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EB6CE7D" w14:textId="70097F4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1C5C1D" w14:textId="3B636AE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06A20B" w14:textId="78C868A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837437" w14:textId="23C9337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0E0AF7" w14:textId="4BB2C1F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78D49" w14:textId="7AFCB4D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01B5DA84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A3280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Добавочный капитал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C1276C" w14:textId="62D1735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121B0B" w14:textId="3023A72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A479C5" w14:textId="03DF7F4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E04F50" w14:textId="28C760F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4F743F" w14:textId="21006FA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2B79F7" w14:textId="7195F5B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2D3D7" w14:textId="2D27F95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7A11FE3C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CB3A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4395A2B" w14:textId="5C82261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74507E1" w14:textId="142EA52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4BF78F" w14:textId="39EB552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52B53" w14:textId="23316B3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3BEB18" w14:textId="29FE7DE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B6A652" w14:textId="7668B54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7973E" w14:textId="1843A6F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326340AB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3466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Целевое финансирование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C390D3E" w14:textId="502E73F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BDFFFA" w14:textId="1737BBD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120EC9" w14:textId="4D7B88B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DFD40" w14:textId="1E76C54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95DFC" w14:textId="2CCBB8A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76F4D" w14:textId="7EB97BB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5C63F" w14:textId="07FC8CF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15E0F7C8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4BB89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Долгосрочные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55DCBA" w14:textId="6DFECC3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01A1AA" w14:textId="383BECF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3A3C549" w14:textId="144BBA6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D442C8" w14:textId="1DEFD1AE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12D483" w14:textId="3DDB3793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6F87F9" w14:textId="6768E30C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C021E3" w14:textId="21236F13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288B8C7C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E5FF0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Кредиторская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BDEB38" w14:textId="6267FA3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F57B8B" w14:textId="775DBEA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7913FCF" w14:textId="52B4A65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9F0DF" w14:textId="657EF61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A5A7A" w14:textId="04FFD44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DCE64" w14:textId="49F988B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C3A486" w14:textId="62ED704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58C6608F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948CB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 xml:space="preserve">Отложенные налоговые обязательства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235B2B" w14:textId="22DC5B2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6D446E" w14:textId="0FEA196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2E7188F" w14:textId="61803E7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A615AB" w14:textId="5BFBAF4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A145E" w14:textId="4363854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C2C6B" w14:textId="1DF10BE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10EFA5" w14:textId="49F6D90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694BCF81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34310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lastRenderedPageBreak/>
                    <w:t>Кредиты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7737CAE" w14:textId="56124E1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482DC5A" w14:textId="755196C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B4C4AED" w14:textId="0153578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E344F4" w14:textId="38A086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D94357" w14:textId="31B645C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F966BA" w14:textId="2E55EEC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E6CCCF" w14:textId="7AA1DAD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726BE6F0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46B72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Займы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D4ECFD" w14:textId="26EF872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947E79" w14:textId="6E5751F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C4DC9E" w14:textId="6B59C7E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50928F" w14:textId="2624C30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1346DA" w14:textId="7B311CA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91D6EF" w14:textId="3254D30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EF8271" w14:textId="174AF99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7E7265A2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786BD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Краткосрочные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8496E4B" w14:textId="290C721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190417" w14:textId="30BBA09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BEE62E" w14:textId="16A7718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16E6A" w14:textId="607C2BC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45D483" w14:textId="764C198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F6971A" w14:textId="5F27008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FC7D7" w14:textId="4E20E61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69734066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1F297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Кредиторская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9163397" w14:textId="0B85AFB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3C5F8DB" w14:textId="0C49EFE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CE8AA98" w14:textId="2E1C3C8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E57C88" w14:textId="0C943E0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E75C26" w14:textId="596B832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7097B" w14:textId="4AA93BE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C367D6" w14:textId="5D81766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303D3301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A8A1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Доходы будущих периодов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9A4987F" w14:textId="546EECA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7AEC20" w14:textId="258E055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C12CA4" w14:textId="6E96AD9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DA5F14" w14:textId="72C79B1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E5163" w14:textId="429F428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053BFA" w14:textId="16EAA3EC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AA6C9" w14:textId="22B1B7F3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55FC0F81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A79D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Займы и кредиты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107829" w14:textId="77D39D8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DEBB99" w14:textId="7E7C0B8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9CFBC6B" w14:textId="2FD0F60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7C148F" w14:textId="715DA00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D9AED" w14:textId="7A8F954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D3BEF" w14:textId="0B84A3E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10FE63" w14:textId="3E7AE3D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53BA20CA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BA54D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Прочие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4B841F4" w14:textId="5C45AB9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C70DDA" w14:textId="06894C6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E6B205C" w14:textId="3D15C09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C56428" w14:textId="7C5752F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01A64" w14:textId="3AB9935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12939" w14:textId="4F20DC8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740B5" w14:textId="0C4F093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7B2DB114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688D8B3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ИТОГО ПАССИВЫ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A6B6874" w14:textId="006B594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59304BB" w14:textId="7FABE48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4294490" w14:textId="0FBA787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381EDA" w14:textId="2F23E95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A048988" w14:textId="1E188E9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1CF575" w14:textId="357D2C4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01552F" w14:textId="77D4B05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5301B5FF" w14:textId="77777777" w:rsidR="00574612" w:rsidRDefault="00574612" w:rsidP="003D64FF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558" w:type="dxa"/>
              <w:tblLayout w:type="fixed"/>
              <w:tblLook w:val="04A0" w:firstRow="1" w:lastRow="0" w:firstColumn="1" w:lastColumn="0" w:noHBand="0" w:noVBand="1"/>
            </w:tblPr>
            <w:tblGrid>
              <w:gridCol w:w="2558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E75A5C" w:rsidRPr="00574612" w14:paraId="2B621826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8F224AA" w14:textId="77777777" w:rsidR="00E75A5C" w:rsidRPr="00574612" w:rsidRDefault="00E75A5C" w:rsidP="00E75A5C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Бухгалтерский баланс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C753219" w14:textId="3E1C1891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70FC698" w14:textId="002D86A0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3428312" w14:textId="24CADDDC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9AB18D0" w14:textId="50266077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3E3C425" w14:textId="6556010A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3E89E74" w14:textId="5FB50748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E1387E7" w14:textId="7B8D642E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E5198DC" w14:textId="67C2A79D" w:rsidR="00E75A5C" w:rsidRPr="00574612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 год</w:t>
                  </w:r>
                </w:p>
              </w:tc>
            </w:tr>
            <w:tr w:rsidR="00574612" w:rsidRPr="00574612" w14:paraId="0FB441C6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6481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98BA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05173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18E4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D24E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D47D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B1851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0C140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2AEA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 </w:t>
                  </w:r>
                </w:p>
              </w:tc>
            </w:tr>
            <w:tr w:rsidR="00574612" w:rsidRPr="00574612" w14:paraId="2DBF8EB0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C0660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Долгосрочные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D4241" w14:textId="325B9A0C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0385FD" w14:textId="09984A0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8149A" w14:textId="1046DCF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7B1BAE" w14:textId="4C02536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E1C3D8" w14:textId="1402D71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2302F3" w14:textId="29E6BD8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34D0B6" w14:textId="66E9942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37A4F0" w14:textId="314CB5DC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182B1C02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1C763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Основные средства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AE574" w14:textId="7C1BFDA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A1475D" w14:textId="7591F97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BABC7" w14:textId="3B242AF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9C7D5" w14:textId="6DC1B40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B42EB7" w14:textId="06D67E8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70F187" w14:textId="137B938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EEBA15" w14:textId="2BE536F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65A301" w14:textId="7F31931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28D415F0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E2682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Незавершенное строительство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782265" w14:textId="317D1F5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CC3603" w14:textId="7686EE9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40E935" w14:textId="30137BF3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3F611C" w14:textId="7FC47D9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D3442" w14:textId="2DA0756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4A8D96" w14:textId="1260FB9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68385" w14:textId="56E7B6E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90387F" w14:textId="58DDFAB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09AD246D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A5BB2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Краткосрочные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7CAEC2" w14:textId="53C247A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8FBF4" w14:textId="3DDC9EB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F69151" w14:textId="0E285F4C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318373" w14:textId="4F83CBA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CC75E" w14:textId="1DDA01CD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C92CE7" w14:textId="41EC35D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C65E5" w14:textId="189C5EC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6DE312" w14:textId="2827C424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6EDB1454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B18E0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Запасы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D63AD2" w14:textId="114690C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9B3DEA" w14:textId="19F2C39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A3199E" w14:textId="3F617C8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1A938D" w14:textId="58047DF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9B30D5" w14:textId="7D76F79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AD4674" w14:textId="5C211D8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749945" w14:textId="387ADA9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28D0B2" w14:textId="5F436B5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05FFC95F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7C849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 xml:space="preserve">Налог на добавленную стоимость по приобретенным ценностям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BB7667" w14:textId="43E1D5E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BA3E1C" w14:textId="3B1230A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ED9935" w14:textId="7658787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1B4259" w14:textId="58CE1DC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D1DBC" w14:textId="11DFFBD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A8120" w14:textId="2315AEC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87B92" w14:textId="71C1639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E96CCD" w14:textId="5B2D3E7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2DD4476D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CED45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Дебиторская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874CE6" w14:textId="5BCBE65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9E15C8" w14:textId="6F42413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B667CF" w14:textId="160F97E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B934FC" w14:textId="4D782AD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277A6" w14:textId="4A44D3A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4D572" w14:textId="123D0711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1D74D2" w14:textId="56C30253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176040" w14:textId="49D6F6B3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0FCFF760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4E1B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Денежные средства и их эквиваленты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13D709" w14:textId="30517A3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2D5EE4" w14:textId="7EDAF0B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9E3CF2" w14:textId="7BD6E9F9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95143D" w14:textId="011E20A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36399C" w14:textId="4A32276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CDA29" w14:textId="5C3DCEC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5A0B1E" w14:textId="5FB274F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696EE4" w14:textId="384F9275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19961FB5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851C97C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ИТОГО АКТИВЫ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AB68F3" w14:textId="5B8BB86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EE5F005" w14:textId="7966104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635BD11" w14:textId="2D21813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6A3196F" w14:textId="64CD256C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136C27" w14:textId="58A8F508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28C9D2" w14:textId="63914FA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5D332DE" w14:textId="31A35F7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2531D42" w14:textId="40CA72D0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6C9F76C1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B151B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ПАССИВЫ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75890B" w14:textId="49354495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175BD7" w14:textId="71E06951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2B0FDC" w14:textId="4573430F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C5312" w14:textId="51AF1987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DBC5CF" w14:textId="03D9B2DA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40822C" w14:textId="64DCC0B4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CEA216" w14:textId="7A568943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CE022" w14:textId="1A2E393D" w:rsidR="00574612" w:rsidRPr="00574612" w:rsidRDefault="00574612" w:rsidP="00574612">
                  <w:pPr>
                    <w:rPr>
                      <w:sz w:val="20"/>
                    </w:rPr>
                  </w:pPr>
                </w:p>
              </w:tc>
            </w:tr>
            <w:tr w:rsidR="00574612" w:rsidRPr="00574612" w14:paraId="6F32E134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B470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Капитал и резервы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5FCF0" w14:textId="428BE76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54B45" w14:textId="0C01F7C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565DD" w14:textId="76B4AA9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61BA48" w14:textId="4483287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3444AE" w14:textId="6F0C436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3BAFF6" w14:textId="09D5EDB1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DA47A8" w14:textId="3990FA0F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FBE953" w14:textId="1B94E13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574612" w:rsidRPr="00574612" w14:paraId="4E071D5A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F66FB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Уставной капитал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299C92" w14:textId="4CCE16B0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6870FE" w14:textId="50078D8C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C3A5F4" w14:textId="36AAC2F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C247C7" w14:textId="3F22D74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48515F" w14:textId="0382772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666633" w14:textId="32D72A6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BB7AD" w14:textId="13AEC563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723926" w14:textId="0C39779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706617FC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DE888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Добавочный капитал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E4CED" w14:textId="72FA019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9D752" w14:textId="70EA98E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765099" w14:textId="0ACCE14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FEFD30" w14:textId="7CC7747D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43DACC" w14:textId="2F55771E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2DC570" w14:textId="0B35F06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FC20F2" w14:textId="2C49184C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88B3CA" w14:textId="19494E2F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458D040C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302F4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50D67" w14:textId="0F86564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5FFC31" w14:textId="5EFF9F12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5A9A20" w14:textId="3163DC1A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78B8D" w14:textId="49432EB6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117678" w14:textId="428D7EB8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FA8FB2" w14:textId="6A61BC9B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6758AF" w14:textId="6ECDDB4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C2142F" w14:textId="7C1C9004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574612" w:rsidRPr="00574612" w14:paraId="2C2E20BC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12A4F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Целевое финансирование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0EC65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9B469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AF230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17A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ADB4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A2840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6FEB5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64F55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4D075B94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A9043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Долгосрочные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D0427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50D48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B6293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19AAC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7A50F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3EB7D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E1FB5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341FD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</w:tr>
            <w:tr w:rsidR="00574612" w:rsidRPr="00574612" w14:paraId="5A243F4C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12059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Кредиторская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2B92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6815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D7F10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05E29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8FA1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F7B8E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3D4B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38FE6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27C392D9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D3128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 xml:space="preserve">Отложенные налоговые </w:t>
                  </w:r>
                  <w:r w:rsidRPr="00574612">
                    <w:rPr>
                      <w:sz w:val="20"/>
                    </w:rPr>
                    <w:lastRenderedPageBreak/>
                    <w:t xml:space="preserve">обязательства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3B09D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lastRenderedPageBreak/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B2BC9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B9310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5ACD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5BB9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B05E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EF5B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461A9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43D30F40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54B74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Кредиты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C5298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9669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077E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3DD35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A3EB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544C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D678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8A37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3B161FDC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CE4FE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Займы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9967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E949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86A7D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9DEE7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9252D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4175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08FA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460E6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5BA910D3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11FA0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Краткосрочные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71BC3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0CB20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D68D0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AB366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146F8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C55AF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00040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683C0" w14:textId="77777777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0</w:t>
                  </w:r>
                </w:p>
              </w:tc>
            </w:tr>
            <w:tr w:rsidR="00574612" w:rsidRPr="00574612" w14:paraId="7AC2DF7C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751B4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Кредиторская задолженность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66B8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85E6E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B7ED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F13D7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90F58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EA6E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65A43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1B4D3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7B6B085B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49A46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Доходы будущих периодов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F3D94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A41EA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7E1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5B25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6A578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6B07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D27E4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01B0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027D696B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C7934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Займы и кредиты полученные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29A54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76B9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69ED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7D5D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4C85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5B26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8FCBF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4E622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2306C386" w14:textId="77777777" w:rsidTr="00E75A5C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1D0CA" w14:textId="77777777" w:rsidR="00574612" w:rsidRPr="00574612" w:rsidRDefault="00574612" w:rsidP="00574612">
                  <w:pPr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Прочие обязательства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3A197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ADDE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065D4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F2765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71C11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CA8DE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72DAE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04EAB" w14:textId="77777777" w:rsidR="00574612" w:rsidRPr="00574612" w:rsidRDefault="00574612" w:rsidP="00574612">
                  <w:pPr>
                    <w:jc w:val="right"/>
                    <w:rPr>
                      <w:sz w:val="20"/>
                    </w:rPr>
                  </w:pPr>
                  <w:r w:rsidRPr="00574612">
                    <w:rPr>
                      <w:sz w:val="20"/>
                    </w:rPr>
                    <w:t>0</w:t>
                  </w:r>
                </w:p>
              </w:tc>
            </w:tr>
            <w:tr w:rsidR="00574612" w:rsidRPr="00574612" w14:paraId="1A9961B8" w14:textId="77777777" w:rsidTr="00C774B4">
              <w:trPr>
                <w:trHeight w:val="264"/>
              </w:trPr>
              <w:tc>
                <w:tcPr>
                  <w:tcW w:w="2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587B782" w14:textId="77777777" w:rsidR="00574612" w:rsidRPr="00574612" w:rsidRDefault="00574612" w:rsidP="00574612">
                  <w:pPr>
                    <w:rPr>
                      <w:b/>
                      <w:bCs/>
                      <w:sz w:val="20"/>
                    </w:rPr>
                  </w:pPr>
                  <w:r w:rsidRPr="00574612">
                    <w:rPr>
                      <w:b/>
                      <w:bCs/>
                      <w:sz w:val="20"/>
                    </w:rPr>
                    <w:t>ИТОГО ПАССИВЫ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97C92C" w14:textId="7A27D17A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40D79BF" w14:textId="459B841B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046948" w14:textId="1549A715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47C148" w14:textId="78ACB932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CE9DA1" w14:textId="6D5889D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82055B" w14:textId="3A306326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141BB1" w14:textId="6E908AF9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7758E0" w14:textId="2FA88203" w:rsidR="00574612" w:rsidRPr="00574612" w:rsidRDefault="00574612" w:rsidP="00574612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5F8C6707" w14:textId="22EF57A2" w:rsidR="00574612" w:rsidRPr="00DA3D4A" w:rsidRDefault="00574612" w:rsidP="003D64FF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32C4C8C0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D996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FB54" w14:textId="1719E5FB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Прогнозный отчет о финансовых результатах</w:t>
            </w:r>
            <w:r w:rsidR="002F718C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327B" w14:textId="77777777" w:rsidR="00094368" w:rsidRDefault="00094368" w:rsidP="00094368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677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1134"/>
              <w:gridCol w:w="850"/>
              <w:gridCol w:w="709"/>
              <w:gridCol w:w="1000"/>
              <w:gridCol w:w="1000"/>
              <w:gridCol w:w="1000"/>
              <w:gridCol w:w="1000"/>
              <w:gridCol w:w="1000"/>
            </w:tblGrid>
            <w:tr w:rsidR="00E75A5C" w:rsidRPr="00E75A5C" w14:paraId="02E3F81E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2B934F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Отчет о прибылях и убытках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631C8B0" w14:textId="41254FDE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EECE36D" w14:textId="6718E462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0DD9E1E" w14:textId="74972FFD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107D6B6" w14:textId="7CAC2F15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04C500F4" w14:textId="16F97FE5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14C23549" w14:textId="1F54E59D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982DE2C" w14:textId="57ACE834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C924814" w14:textId="649C3512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</w:tr>
            <w:tr w:rsidR="00E75A5C" w:rsidRPr="00E75A5C" w14:paraId="11F70692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249FF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CDB733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F9D7CD" w14:textId="74C50B84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D896C2" w14:textId="34E949E8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51C6EA9" w14:textId="42E70CF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CE2F9A" w14:textId="3BA84EE2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04D122" w14:textId="0836DC26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D7C2F2" w14:textId="7E331197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5E7D3B" w14:textId="40FE7DF6" w:rsidR="00E75A5C" w:rsidRPr="00E75A5C" w:rsidRDefault="00E75A5C" w:rsidP="00E75A5C">
                  <w:pPr>
                    <w:rPr>
                      <w:sz w:val="20"/>
                    </w:rPr>
                  </w:pPr>
                </w:p>
              </w:tc>
            </w:tr>
            <w:tr w:rsidR="00E75A5C" w:rsidRPr="00E75A5C" w14:paraId="26BD12E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3C31D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Выручка от эксплуатации объектов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D211298" w14:textId="600B24B6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8D309A4" w14:textId="24D585F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25A9CC" w14:textId="46D2ECD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EFF36B" w14:textId="6932397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5A1076" w14:textId="6824DCA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6485F" w14:textId="7920533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83459E" w14:textId="2E07B7B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12A7D3" w14:textId="4657B6A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16639D3D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C2707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Себестоимость эксплуатации объектов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C206F8" w14:textId="268C4C7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922040" w14:textId="6455BB66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FEC0E05" w14:textId="51BD403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DE29655" w14:textId="3F2A384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DFD6A" w14:textId="4F3F018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FB0BD" w14:textId="09D1C35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C0558" w14:textId="320BCD5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5F423" w14:textId="2E8150F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222B76B1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3DB5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Прочие расходы, относимые на себестоимость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1518811" w14:textId="6F5E0562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DDE59E" w14:textId="226AE67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BEB889" w14:textId="3E56C907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5BA4D50" w14:textId="4A79D11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34E554" w14:textId="5C94908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4EBD9A" w14:textId="51B6602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CCA0FA" w14:textId="39E6437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485D2D" w14:textId="4803191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629C32D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53B24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46AC1EC" w14:textId="05017B7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E9E5FAA" w14:textId="3AEEFCE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C8C9EF" w14:textId="11606AD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F7B31D" w14:textId="61B900C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9F187C" w14:textId="561E413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B0251" w14:textId="4A41B73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14E340" w14:textId="65856A0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5ED19C" w14:textId="7A1728C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242587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6AABC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Налог на недвижимость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0E0BF39" w14:textId="24EB19B1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914A7C6" w14:textId="446E10A6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754E5D" w14:textId="0A0A33B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74C3428" w14:textId="27412A8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79AB5D" w14:textId="17154D3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FD78B" w14:textId="77EE969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CB149" w14:textId="2D357C4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5A036E" w14:textId="7D68814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3C854942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9C93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Затраты на персонал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B83A76" w14:textId="6A45666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1A79CA7" w14:textId="5816FC8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31A011" w14:textId="490B786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D66725" w14:textId="589E395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FCE69" w14:textId="649F918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DE4F11" w14:textId="5EB86FA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8BE625" w14:textId="0001C39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8B7EF" w14:textId="4D819A1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365188FA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82A8A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64C780" w14:textId="0375713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464B67" w14:textId="109DE5D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DC74FFC" w14:textId="7DDFDFE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2545EC6" w14:textId="063A190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C4B5CF" w14:textId="2595FDE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7FA4E9" w14:textId="60833BB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E648E7" w14:textId="0A75B3E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87799F" w14:textId="04E2C39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537BCC4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0ABD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Коммерческие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1CD732E" w14:textId="4B859DA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1C89357" w14:textId="4140404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C92C1A" w14:textId="289041F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EAD9D76" w14:textId="39FC8BE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EBBA9" w14:textId="765BC75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F1FA11" w14:textId="6009E32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133672" w14:textId="14E63EF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1C65D7" w14:textId="1486DD5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76346BDC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9DF6B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Реклама и маркетинг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DCFB37" w14:textId="5FFEED5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99E43AC" w14:textId="7B00DDE2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96FD64" w14:textId="72D1F06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83D259" w14:textId="1A8B734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298530" w14:textId="0EC444A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748A5" w14:textId="1231778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DAC359" w14:textId="02F528F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850C44" w14:textId="58EFCF6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C99E015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41ACAFC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Валовая прибыль (EBITDA)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2EA0D53" w14:textId="51E4B16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0DF296" w14:textId="55D5240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201845" w14:textId="75443C9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C4FD63F" w14:textId="1202174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DB1E27" w14:textId="706C9E4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20B441" w14:textId="4F399DE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3B005A5" w14:textId="0862BEA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D5513A" w14:textId="6B4D1D1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351333D9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6607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Амортизация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1EC597" w14:textId="4D765AC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A8EF2F8" w14:textId="5F74278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90BE803" w14:textId="43E9126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D0A5B7" w14:textId="1E51D1C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2232A" w14:textId="6544DFF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BBD941" w14:textId="48439F5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A41AB" w14:textId="76EEF54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0619A8" w14:textId="6CD3083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5E6174BE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CB8E260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Операционная прибыль (EBIT)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BD14ED9" w14:textId="5084DA5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7CAA9BB" w14:textId="7B84E15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4DE4F0A" w14:textId="5542B77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F8AFFE3" w14:textId="4CFB06D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87655B" w14:textId="01F5C7B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F482F40" w14:textId="663E600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495FE6" w14:textId="4E6A7CB1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F0D67F" w14:textId="061E2B2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1F29C168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8761D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Проценты к уплате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680F40" w14:textId="13B8D38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71DE67D" w14:textId="12C98D7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12013E3" w14:textId="5048C56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6A7DA6E" w14:textId="1431A9B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73AE9D" w14:textId="516E6BF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FE923B" w14:textId="4B09C8F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3CA911" w14:textId="19CC3B4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2EBD87" w14:textId="33C4A3C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AF378B6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D72B3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55EE2D" w14:textId="3496F9E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29F3A8B" w14:textId="581614A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195CC9F" w14:textId="31139A6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D7DFB5" w14:textId="37ED9901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ADE49D" w14:textId="3D31BB5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84E47" w14:textId="2E7AEF0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FBB34" w14:textId="35C3AAC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DA9AE" w14:textId="59448C3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5184D6BC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96ACBBC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Чистая прибыль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16E189" w14:textId="1EFD8D9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5D71086" w14:textId="7BA3D411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6A1B0A9" w14:textId="14D2F23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02FDEA" w14:textId="0092A50F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D3CE88" w14:textId="4EF74EB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5A6E6B1" w14:textId="7C33169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EECB903" w14:textId="658D639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82A872" w14:textId="6222A12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1E7A2FC2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02EC269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Чистая прибыль нарастающим итогом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E5275C" w14:textId="002E046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E23DFF3" w14:textId="0C6D816F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153137E" w14:textId="58F364C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1F94AD" w14:textId="635542E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978AC3" w14:textId="11C23AC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1B3337A" w14:textId="378F5BD1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CACAF4" w14:textId="705CEA2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D8C13E" w14:textId="570B879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60D35396" w14:textId="77777777" w:rsidR="0030583A" w:rsidRDefault="0030583A" w:rsidP="0030583A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984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E75A5C" w:rsidRPr="00E75A5C" w14:paraId="1739C490" w14:textId="77777777" w:rsidTr="00E75A5C">
              <w:trPr>
                <w:trHeight w:val="264"/>
              </w:trPr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FC829F4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Отчет о прибылях и убытках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CFE644F" w14:textId="50ADC298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65B0F7A" w14:textId="1EC1C94E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E6DA100" w14:textId="43CF3C7F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EC64335" w14:textId="330C7789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70D29A9" w14:textId="7AAE1F7B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F041754" w14:textId="1D4E36A4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AFFD0AD" w14:textId="0E668DDA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2F54A8D" w14:textId="6D5BDCDA" w:rsidR="00E75A5C" w:rsidRPr="00E75A5C" w:rsidRDefault="00E75A5C" w:rsidP="00E75A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 год</w:t>
                  </w:r>
                </w:p>
              </w:tc>
            </w:tr>
            <w:tr w:rsidR="00E75A5C" w:rsidRPr="00E75A5C" w14:paraId="26860953" w14:textId="77777777" w:rsidTr="00E75A5C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68AC7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6C33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B12E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11B8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A14AA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77295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39A25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D3304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AF56B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 </w:t>
                  </w:r>
                </w:p>
              </w:tc>
            </w:tr>
            <w:tr w:rsidR="00E75A5C" w:rsidRPr="00E75A5C" w14:paraId="114FD38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8DF0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Выручка от эксплуатации объектов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F239C2" w14:textId="3841D2C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9E8DD5" w14:textId="558707C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B413B9" w14:textId="2D028A7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6576E6" w14:textId="24B0C85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8F3577" w14:textId="0D021A1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2DCE4" w14:textId="5F3846D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E0D551" w14:textId="316A89E1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6470FF" w14:textId="006B5A0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314B26EA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1F93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Себестоимость эксплуатации объектов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2AEC3" w14:textId="0925ED5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74B61" w14:textId="4E64B94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03883B" w14:textId="6E36FBB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DF78F" w14:textId="7F6203C1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5EDE4C" w14:textId="2C8B845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82F00A" w14:textId="73695FC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3F6EB9" w14:textId="669814F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786CC" w14:textId="5040F231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790DBE90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09A94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Прочие расходы, относимые на себестоимость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D6E2C1" w14:textId="6DD0BEF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C5C86C" w14:textId="2945977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A6CDED" w14:textId="1426A2F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36A5C8" w14:textId="2159FC0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82DBB2" w14:textId="6F36B8B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3270A" w14:textId="1EFD1C6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6D6946" w14:textId="3F9DACD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6C7693" w14:textId="0F0EA35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262D5A0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4A05D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98C19E" w14:textId="010D5AB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875DB" w14:textId="5E5514D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E39E3" w14:textId="5D67487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5F7F73" w14:textId="2F57FBE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A92B48" w14:textId="71F717C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E2E17" w14:textId="24692D2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6B0664" w14:textId="001E45D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E10297" w14:textId="7C3B0AE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398127AC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2E20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Налог на недвижимость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05340D" w14:textId="5765A25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AAC1F3" w14:textId="132D997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DF380F" w14:textId="4D5A103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65471" w14:textId="5C83F4F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24758" w14:textId="6AFF3AE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C7F913" w14:textId="481F11E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AB1C5B" w14:textId="6CE92AE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6B895A" w14:textId="785EEE4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B39466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BD391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Затраты на персонал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503299" w14:textId="2F534452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1F803" w14:textId="11E8E98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48287" w14:textId="08A3E08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03D33" w14:textId="2F2063D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88A44B" w14:textId="0609557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13B81F" w14:textId="502DBF1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8B6629" w14:textId="410AA376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B1820" w14:textId="7111558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A199691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E17BB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F163FC" w14:textId="02BEF2C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95888C" w14:textId="2A18569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44012" w14:textId="22441CF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ACAE1" w14:textId="293CF30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5F97E" w14:textId="30F10441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C15C39" w14:textId="4296DEE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FBBD85" w14:textId="0ADC5AD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A23D61" w14:textId="2870CFB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7012DF86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21AE8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Коммерческие 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BF1525" w14:textId="3A91E94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9ADE44" w14:textId="5C18B2D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4DCEE3" w14:textId="46A5A78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06C1CB" w14:textId="0CD79CC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454ECD" w14:textId="4DFA0D2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ED084F" w14:textId="72EECB4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647FAA" w14:textId="69E78BE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262BE" w14:textId="7274121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27C05564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602FB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Реклама и маркетинг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7D0EDB" w14:textId="799412A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AFBFD4" w14:textId="433C40F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5EDA71" w14:textId="17CD8A38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EF0441" w14:textId="6677AA4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31E56" w14:textId="654A179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2F923A" w14:textId="61AA820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096B67" w14:textId="79F907B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6A07F7" w14:textId="0AAF165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0F27C34D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989BD2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Валовая прибыль (EBITDA)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9E8D80" w14:textId="3C33D01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A7228C" w14:textId="20C838B2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8E50D6E" w14:textId="3616B91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41141F" w14:textId="3A825C2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9ADB6F6" w14:textId="534288A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50E312" w14:textId="08B2ED34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223EBFF" w14:textId="6CEE2FF6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219A42" w14:textId="409D485F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5B0F1006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C14FA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Амортизация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D708B" w14:textId="77629D60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136767" w14:textId="6BC172E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2AB44" w14:textId="4721839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21292B" w14:textId="60C3806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52BD0" w14:textId="5531562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DEB88E" w14:textId="001C3531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B124E" w14:textId="3843122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D9F16A" w14:textId="2AC3E55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49DC0937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BE6AFF0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Операционная прибыль (EBIT)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F86A66" w14:textId="299FE28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168739" w14:textId="2FB764B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4E6A13" w14:textId="6F9B311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4848F8" w14:textId="2ACC02F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244BDA" w14:textId="091FFA2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97ECA7B" w14:textId="7F15F9E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02A93D3" w14:textId="2FD7A65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C75AF89" w14:textId="1D3C5D6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361EC71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A612B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Проценты к уплате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E6E76" w14:textId="4EA0040C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F0756A" w14:textId="7D52053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54777" w14:textId="6BD59F6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235F8B" w14:textId="6088669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1543FF" w14:textId="6BA6293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DE41B7" w14:textId="4BCF52BE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BC62C" w14:textId="5767FFDB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3E7BC3" w14:textId="75C310CA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28D9EDA6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7F892" w14:textId="77777777" w:rsidR="00E75A5C" w:rsidRPr="00E75A5C" w:rsidRDefault="00E75A5C" w:rsidP="00E75A5C">
                  <w:pPr>
                    <w:rPr>
                      <w:sz w:val="20"/>
                    </w:rPr>
                  </w:pPr>
                  <w:r w:rsidRPr="00E75A5C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97DC9E" w14:textId="719C8664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F7829A" w14:textId="40EA250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5A0251" w14:textId="5F46F9CD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17DC5B" w14:textId="53542CC9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6D5D5C" w14:textId="553AFEF7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A36525" w14:textId="63588033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6C044D" w14:textId="78E0CE55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EDB8DE" w14:textId="6BC8292F" w:rsidR="00E75A5C" w:rsidRPr="00E75A5C" w:rsidRDefault="00E75A5C" w:rsidP="00E75A5C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E75A5C" w:rsidRPr="00E75A5C" w14:paraId="6EF54749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B7EBA58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Чистая прибыль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BF8EEB" w14:textId="0330FFC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DABC1D" w14:textId="4B11C14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46F9035" w14:textId="51F5502D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FC1BD8" w14:textId="1AF55CC9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0C4F819" w14:textId="3EE60FB5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F6EADA1" w14:textId="21C9343F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407A519" w14:textId="54BE40CF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4557EFB" w14:textId="1CDC914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E75A5C" w:rsidRPr="00E75A5C" w14:paraId="08F98E97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2BCAF22" w14:textId="77777777" w:rsidR="00E75A5C" w:rsidRPr="00E75A5C" w:rsidRDefault="00E75A5C" w:rsidP="00E75A5C">
                  <w:pPr>
                    <w:rPr>
                      <w:b/>
                      <w:bCs/>
                      <w:sz w:val="20"/>
                    </w:rPr>
                  </w:pPr>
                  <w:r w:rsidRPr="00E75A5C">
                    <w:rPr>
                      <w:b/>
                      <w:bCs/>
                      <w:sz w:val="20"/>
                    </w:rPr>
                    <w:t>Чистая прибыль нарастающим итогом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978FAF" w14:textId="5363AA9A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6FE85D" w14:textId="55204E2B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032360B" w14:textId="718D4F18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14FFA04" w14:textId="3AF203EC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4376A3C" w14:textId="161B9363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CF34028" w14:textId="4EE3D97E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F13FDC" w14:textId="4957F877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2BA22E" w14:textId="09D19BF0" w:rsidR="00E75A5C" w:rsidRPr="00E75A5C" w:rsidRDefault="00E75A5C" w:rsidP="00E75A5C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22F882F5" w14:textId="5086DCD9" w:rsidR="00E75A5C" w:rsidRPr="00DA3D4A" w:rsidRDefault="00E75A5C" w:rsidP="0030583A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0287710A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CC4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BD3" w14:textId="0C871B19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Прогнозный отчет о движении денежных средств</w:t>
            </w:r>
            <w:r w:rsidR="002F718C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6489" w14:textId="77777777" w:rsidR="0030583A" w:rsidRDefault="0030583A" w:rsidP="00094368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tbl>
            <w:tblPr>
              <w:tblW w:w="10826" w:type="dxa"/>
              <w:tblLayout w:type="fixed"/>
              <w:tblLook w:val="04A0" w:firstRow="1" w:lastRow="0" w:firstColumn="1" w:lastColumn="0" w:noHBand="0" w:noVBand="1"/>
            </w:tblPr>
            <w:tblGrid>
              <w:gridCol w:w="2842"/>
              <w:gridCol w:w="1134"/>
              <w:gridCol w:w="85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471DFB" w:rsidRPr="00AF385A" w14:paraId="11D92D4D" w14:textId="77777777" w:rsidTr="00471DFB">
              <w:trPr>
                <w:trHeight w:val="264"/>
              </w:trPr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7E57118" w14:textId="77777777" w:rsidR="00471DFB" w:rsidRPr="00AF385A" w:rsidRDefault="00471DFB" w:rsidP="00471DFB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БДДС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83095BC" w14:textId="64FF9B98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AED3C58" w14:textId="6ACF210C" w:rsidR="00471DFB" w:rsidRPr="00AF385A" w:rsidRDefault="00471DFB" w:rsidP="00471DFB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A30B6C9" w14:textId="05085642" w:rsidR="00471DFB" w:rsidRPr="00AF385A" w:rsidRDefault="00471DFB" w:rsidP="00471DFB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9E12D69" w14:textId="120E7195" w:rsidR="00471DFB" w:rsidRPr="00AF385A" w:rsidRDefault="00471DFB" w:rsidP="00471DFB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E9800AA" w14:textId="5168DBEF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85E6CB3" w14:textId="71044A0E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97CDB14" w14:textId="46DD5F26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5ED761D" w14:textId="262039FC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 год</w:t>
                  </w:r>
                </w:p>
              </w:tc>
            </w:tr>
            <w:tr w:rsidR="00AF385A" w:rsidRPr="00AF385A" w14:paraId="3D863B75" w14:textId="77777777" w:rsidTr="00471DFB">
              <w:trPr>
                <w:trHeight w:val="285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09EE8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Операционная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0FD064C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5E74730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4A2AB0C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F88A995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E98DE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B639A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8D499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0E0A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</w:tr>
            <w:tr w:rsidR="00AF385A" w:rsidRPr="00AF385A" w14:paraId="37B8D4C3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3CF78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Поступления от основной деятельности, т.ч.: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45B11DF" w14:textId="69CFFCE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4C98BB4" w14:textId="44B1888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3013D41" w14:textId="55F21F8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979751" w14:textId="701AF9E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94DAD1" w14:textId="6D083D0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9B35FB" w14:textId="7BE3CBA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29E8C" w14:textId="2FDAE72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393BD3" w14:textId="3194ADC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77E1EBFA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6FEC7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Услуги проживания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528EC24" w14:textId="76B602B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DF7DE5E" w14:textId="57691E2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91AAC52" w14:textId="401742C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51760B" w14:textId="24FE051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A5CEF" w14:textId="7AFBB28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3C2DF8" w14:textId="0B84A6B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BC4135" w14:textId="5B9F5B7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E7E59" w14:textId="6B273EC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48F5CCA0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6D93F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Услуги инфраструктуры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691071" w14:textId="212170B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BA88E9F" w14:textId="41A63A9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C746638" w14:textId="03FDFB8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88240F1" w14:textId="5A4429A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024C26" w14:textId="7CD0331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0052E" w14:textId="065B6F7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43721A" w14:textId="39016A6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D38B8" w14:textId="3F94580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5329BABD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7F19D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Себестоимость услуг, в т.ч.: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BCE58E" w14:textId="3757AAC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0BF6A66" w14:textId="4264FD5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61C7E3" w14:textId="3DCB7C1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3E1A79" w14:textId="62B4667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A409D" w14:textId="1230518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DAAC4" w14:textId="74AFAA9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ECF1FA" w14:textId="382EC10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0BD652" w14:textId="1AEE047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4BD9AB4B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DD249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8A8E407" w14:textId="5AA607E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40D284" w14:textId="540EE64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D8C0A3" w14:textId="079E041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562E6EA" w14:textId="7FEB796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41643C" w14:textId="796A592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F1617" w14:textId="13BA9EC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F7311" w14:textId="7542837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1E3B67" w14:textId="39405D2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3A535DEC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D440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77639C" w14:textId="48CC269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3531D0" w14:textId="363C77C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C4BFC0" w14:textId="107A132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FCCB4C" w14:textId="3FC8ABF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FCBF9" w14:textId="2B71975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0CD20" w14:textId="1BB5E07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A0AE8" w14:textId="12F9FEE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A14EA9" w14:textId="2E8A841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1C32ED64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6E6E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Расходы на рекламу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13E56F" w14:textId="5C1AF6F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855A6CB" w14:textId="1E27134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ECA0ED" w14:textId="4820674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8E65C25" w14:textId="4554251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69CC2F" w14:textId="2C33411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B11A0" w14:textId="113EAB0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FE5D8" w14:textId="7EE779F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D14437" w14:textId="5AF1877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617CFCDE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9CF0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Расходы на персонал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17EDC7" w14:textId="3F3D964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E09A18B" w14:textId="5D98854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2871874" w14:textId="6DC299F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3C1F481" w14:textId="3FEC77F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DD4F3" w14:textId="059F00C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6F512F" w14:textId="367019E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A48EB" w14:textId="7CD29A2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1C5F33" w14:textId="118029D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52FC3806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DCC9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Процентные платежи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9E343D" w14:textId="1A3E344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946E646" w14:textId="61BFE84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FFCC44D" w14:textId="75F5621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F0392A4" w14:textId="350AAF5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1D8129" w14:textId="7CB4897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F0C4BC" w14:textId="132B3C4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B814AC" w14:textId="04F0564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FDE30D" w14:textId="38BB4FC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1B3F68DD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E10E7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Налог на недвижимость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DDB35C7" w14:textId="199A4F8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AACE2F" w14:textId="5048F2E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B4D870" w14:textId="4871C96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0E001CC" w14:textId="11C4DD7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B1E965" w14:textId="4977BE1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538BF4" w14:textId="6203DE6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2CD553" w14:textId="3949DF2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0A826" w14:textId="5F68246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104CF202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69C7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4CD1ADC" w14:textId="4D8B8B6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B8C220C" w14:textId="35BDCDC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A02DBB5" w14:textId="208BFEE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AB3952F" w14:textId="4BD7600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6EEB2A" w14:textId="123D118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4081DA" w14:textId="3E710E4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C248A3" w14:textId="4B0CA05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6950C9" w14:textId="4FE97A7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471DFB" w:rsidRPr="00AF385A" w14:paraId="7E17B632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2ECF909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lastRenderedPageBreak/>
                    <w:t>Итого денежный приток/отток по операционной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1AC4F6" w14:textId="791918A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02BA0F" w14:textId="55DF785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1A876C4" w14:textId="70505BD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6E10237" w14:textId="0D116B5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1EB69F" w14:textId="16B3DC2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50C5E8" w14:textId="1A3FA54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C52E72" w14:textId="223D06E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93AB19" w14:textId="7D6EE46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5DE25236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58D61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Инвестиционная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FDADC3" w14:textId="2602125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FFFDE7E" w14:textId="66C81CB4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075AA6" w14:textId="0DCF5A4E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2D41BC" w14:textId="233A4755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3FA24F" w14:textId="0060F8ED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42A8CF" w14:textId="7277FE3A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52ED8E" w14:textId="0E4E71FF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0510E" w14:textId="52D346C2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</w:tr>
            <w:tr w:rsidR="00AF385A" w:rsidRPr="00AF385A" w14:paraId="07D463D0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8D07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 xml:space="preserve">Капитальные вложения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E124F8" w14:textId="29B1F6F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53EE1F" w14:textId="6AFA91A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9E305A9" w14:textId="38B74C6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55CFB8A" w14:textId="179B37C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2A9A1F" w14:textId="1CBCF1F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6791EC" w14:textId="0E42337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55CB8D" w14:textId="12FCFB5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6E9845" w14:textId="38864B2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471DFB" w:rsidRPr="00AF385A" w14:paraId="73F38F14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A05E6BE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Итого денежный приток/отток по инвестиционной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F721277" w14:textId="24056D3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63B3A6B" w14:textId="5A665CD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93CF6E3" w14:textId="18BB097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D8180B" w14:textId="2AAF0E0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71F0C9A" w14:textId="25A79FE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D33490A" w14:textId="5A08FB9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385CDFC" w14:textId="1CED635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F3C3614" w14:textId="2B5CA9D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47009A05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4EF2B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Финансовая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B183D08" w14:textId="65BEDFE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BEA31C6" w14:textId="2FF1AE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28458E9" w14:textId="49BB42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A53D6A2" w14:textId="6E839A16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5DE595" w14:textId="6A0F7836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3D7212" w14:textId="55F318E9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4E20CA" w14:textId="0C23D6C6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4CAFCA" w14:textId="7F3AC1A5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</w:tr>
            <w:tr w:rsidR="00AF385A" w:rsidRPr="00AF385A" w14:paraId="564C4BD1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19026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Кредитная линия по инвестиционной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BA3F5F2" w14:textId="3C9814B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C1F0D5F" w14:textId="4B0FEA3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E50C1CA" w14:textId="63583C5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2738C7" w14:textId="7FFB361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B9EE53" w14:textId="113D83F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F8E3A7" w14:textId="382226F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428763" w14:textId="3148278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50B568" w14:textId="66A05E2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7F99CE99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586A3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Погашение кредитной линии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70B02C5" w14:textId="777AE40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75F418" w14:textId="48120C9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421FCDB" w14:textId="345F537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6EE49FB" w14:textId="2CAE437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8F5BB" w14:textId="4A62003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17CEB8" w14:textId="5B8CFA0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621CC5" w14:textId="1B3857C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F686B0" w14:textId="315EC1A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664239FD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7BA6B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Финансирование за счет собственных средств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9D77802" w14:textId="2FA315E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23B61A" w14:textId="66FDBF5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0DC0F6" w14:textId="2AADC22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5B07C14" w14:textId="492850B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94D585" w14:textId="1265097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D02962" w14:textId="78ACA5E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054D1" w14:textId="579E8DA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52A2F3" w14:textId="408C0B6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05421946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868A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Взнос учредителей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CB117A0" w14:textId="1EFCD84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E43781" w14:textId="358A8AD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323CA8" w14:textId="6894F51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84DEF57" w14:textId="0FE8947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3D59E" w14:textId="3721348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86CF4A" w14:textId="1FC72D4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CB08E6" w14:textId="1AED61A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21302E" w14:textId="1E8CCEF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471DFB" w:rsidRPr="00AF385A" w14:paraId="7736A72C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D04D9F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Итого денежный приток/отток по финансовой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93EB9A1" w14:textId="0870CCE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66452C4" w14:textId="2ADA014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1C81E05" w14:textId="4159BDF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34602F" w14:textId="5FDD217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55AD805" w14:textId="49CD30F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91E2CC8" w14:textId="2897275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5A8BCF6" w14:textId="43261F9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660E12" w14:textId="65031AC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5FA253D0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82CA3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Изменение денежных средств за период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295212F" w14:textId="7100E40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E26FC37" w14:textId="46D83F4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8A6924A" w14:textId="5DE21F5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946DF38" w14:textId="610A296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EE6C58" w14:textId="0F1CDAF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BF2F55" w14:textId="5571F04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878EAB" w14:textId="7A2E189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791834" w14:textId="6A70886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542AA605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632FE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Денежные средства на начало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8F31B5" w14:textId="73A0B3B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72DB46" w14:textId="4930E3D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F52E332" w14:textId="1BB6A6F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E2DC0A" w14:textId="1E6ECCE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20549B" w14:textId="07C7FE2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5AAA81" w14:textId="2D11326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4BFBCB" w14:textId="27C78A4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767EC" w14:textId="4A39D5A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10B4FA48" w14:textId="77777777" w:rsidTr="00C774B4">
              <w:trPr>
                <w:trHeight w:val="264"/>
              </w:trPr>
              <w:tc>
                <w:tcPr>
                  <w:tcW w:w="2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FED21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Денежные средства на конец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0A8C043" w14:textId="4BF3A2E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4E4A9CD" w14:textId="78CF837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352F7B0" w14:textId="6634207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0F4E916" w14:textId="1E600F3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9EDC23" w14:textId="1C770DF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702154" w14:textId="5864575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BB5BAB" w14:textId="5584880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B8AC40" w14:textId="771AADA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2E7E7BB1" w14:textId="77777777" w:rsidR="00AF385A" w:rsidRDefault="00AF385A" w:rsidP="00094368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984" w:type="dxa"/>
              <w:tblLayout w:type="fixed"/>
              <w:tblLook w:val="04A0" w:firstRow="1" w:lastRow="0" w:firstColumn="1" w:lastColumn="0" w:noHBand="0" w:noVBand="1"/>
            </w:tblPr>
            <w:tblGrid>
              <w:gridCol w:w="2984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471DFB" w:rsidRPr="00AF385A" w14:paraId="0E4DE28C" w14:textId="77777777" w:rsidTr="00471DFB">
              <w:trPr>
                <w:trHeight w:val="264"/>
              </w:trPr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03A2B45" w14:textId="77777777" w:rsidR="00471DFB" w:rsidRPr="00AF385A" w:rsidRDefault="00471DFB" w:rsidP="00471DFB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БДДС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29ACF75" w14:textId="6D4E2FF8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81589BA" w14:textId="074DA4D8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D5196B0" w14:textId="169B7585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E0EA9EA" w14:textId="1D41E418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39956E4" w14:textId="184ECDB2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CA73D59" w14:textId="0A75A21C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6E954FA" w14:textId="61877A98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06DC5E7" w14:textId="5FC49334" w:rsidR="00471DFB" w:rsidRPr="00AF385A" w:rsidRDefault="00471DFB" w:rsidP="00471D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 год</w:t>
                  </w:r>
                </w:p>
              </w:tc>
            </w:tr>
            <w:tr w:rsidR="00AF385A" w:rsidRPr="00AF385A" w14:paraId="2B60DE83" w14:textId="77777777" w:rsidTr="00471DFB">
              <w:trPr>
                <w:trHeight w:val="285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8D55A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Операционная деятельность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D9418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7319D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72627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FA95F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1571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6BBF6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A59B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F11F6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 </w:t>
                  </w:r>
                </w:p>
              </w:tc>
            </w:tr>
            <w:tr w:rsidR="00AF385A" w:rsidRPr="00AF385A" w14:paraId="279F0A17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520C1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Поступления от основной деятельности, т.ч.: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6BCB" w14:textId="05CA465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24939" w14:textId="54D8373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000ED" w14:textId="2F5E6F1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504942" w14:textId="7B776B5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17358D" w14:textId="196CBC1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E547E" w14:textId="4C66A8F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C1952" w14:textId="6AD0194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545DCC" w14:textId="5CBD722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4ABFCBFE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2E9ED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Услуги проживания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E4ED35" w14:textId="2D571C3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6CE85E" w14:textId="5F4D237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1B1706" w14:textId="4AD8193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4EEF7C" w14:textId="2ECB5DB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464BA1" w14:textId="5A594C2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D02252" w14:textId="4C6BB05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1A4E5" w14:textId="673A8E2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DF9766" w14:textId="3BF954E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3E118EE0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1A1FF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Услуги инфраструктуры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B07B7E" w14:textId="0D3F96F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E7208" w14:textId="6857D97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96DE7" w14:textId="34096AE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2A1E51" w14:textId="42117D8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9FCBE" w14:textId="538C226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1CD7B" w14:textId="031EE6E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F4B3F7" w14:textId="681B873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A8BAC3" w14:textId="01E277D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462B52AD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2FE84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Себестоимость услуг, в т.ч.: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0AF150" w14:textId="4576877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D837FE" w14:textId="6D7BE7B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8F261" w14:textId="37FC84B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A73B66" w14:textId="0112596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9E6875" w14:textId="51F00C3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A3761" w14:textId="672357E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CB6D23" w14:textId="3E0529D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26BCF2" w14:textId="5B8FFDB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7B736EC1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F8A9F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5B78C" w14:textId="6C70EF3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F6221" w14:textId="22FD59F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477F7" w14:textId="3078BD2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AE863" w14:textId="695D043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21DDE" w14:textId="3B272FA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0B56D" w14:textId="7FFA29E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ACE008" w14:textId="265758E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1B46AE" w14:textId="6F36DA0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3A82A0C9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CD162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Аренда земли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96C66" w14:textId="5382862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0700D" w14:textId="092E626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78B40" w14:textId="2693A50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35D8A2" w14:textId="18B6597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4BC82" w14:textId="26C96F0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80923C" w14:textId="5540820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6B475" w14:textId="60B32FE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F5A9DF" w14:textId="4395B0F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1240A8E1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F1184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Расходы на рекламу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2FCE45" w14:textId="6F53DD69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8F453" w14:textId="6AD7AEA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91E406" w14:textId="3FA9A97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5AC26" w14:textId="1CC7FFB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09EBEB" w14:textId="12F359C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AC8676" w14:textId="5AB954B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AF52E1" w14:textId="1DCCF40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0B5ECD" w14:textId="5161537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5E090098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B816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Расходы на персонал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F1E36" w14:textId="0A1071C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F6CB65" w14:textId="50CE013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E5A9FF" w14:textId="0BB5997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B78058" w14:textId="74EB8E0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C3683E" w14:textId="511D87B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82D5CF" w14:textId="76AFCB7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514463" w14:textId="6AE1E23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B95545" w14:textId="7F61ED8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1949B8D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8C0D4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Процентные платежи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BA574A" w14:textId="0A1D416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B3764A" w14:textId="7CBD6D7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DEEDF" w14:textId="4C553AC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518966" w14:textId="0D1DD3D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10E439" w14:textId="0FD8D98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104B34" w14:textId="435786B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1E455" w14:textId="3E9A5FB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414D92" w14:textId="33EA4D0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767893D0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447E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Налог на недвижимость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63252" w14:textId="5959BD9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53461" w14:textId="004B070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736BF" w14:textId="032D6A1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BF821" w14:textId="2B5551B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6AF36B" w14:textId="1E2923F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08F2DC" w14:textId="5EE8A5A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59DB76" w14:textId="2E005C7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44EE59" w14:textId="1F62D7E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3CC1ED1E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B7758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AE2A49" w14:textId="2EC9DA5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98F8A7" w14:textId="4B3797D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87F91A" w14:textId="79A5082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6C63DC" w14:textId="63DB930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FF438" w14:textId="5F3087E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8E793" w14:textId="51B31B7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8ED6F" w14:textId="210ED94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99EE8" w14:textId="62CB01B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3553039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6B272A2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lastRenderedPageBreak/>
                    <w:t>Итого денежный приток/отток по операционной деятельности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6E4AFC8" w14:textId="6A9E8BE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385A1A" w14:textId="4E8BF76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2E59E77" w14:textId="107AB55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DFD215B" w14:textId="2B5900A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2F59001" w14:textId="775C4F3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1A23814" w14:textId="2D0D6EB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4E1635" w14:textId="1271A68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9B6CFEA" w14:textId="10C937E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60B6B3A3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CCC4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Инвестиционная деятельность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26B85" w14:textId="49CC82C5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3B1E0" w14:textId="79F51250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EB88B7" w14:textId="72EC9AA1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879A5" w14:textId="4F07A25D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F8C61" w14:textId="6B163BF9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092C1E" w14:textId="1042BB40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EE74A7" w14:textId="1C55524B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FE3151" w14:textId="5F6AB958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</w:tr>
            <w:tr w:rsidR="00AF385A" w:rsidRPr="00AF385A" w14:paraId="02B41D14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164B6E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 xml:space="preserve">Капитальные вложения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58A548" w14:textId="41BB075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C9B1B2" w14:textId="6EDD7AC0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B2BAC8" w14:textId="7490B78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43836" w14:textId="25EC47F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D5A3E" w14:textId="0AD4EF4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DBC249" w14:textId="66489DA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B9221E" w14:textId="2E8603B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EAA33" w14:textId="45C1953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45CF3B6C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2CC44BB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Итого денежный приток/отток по инвестиционной деятельности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175AA2F" w14:textId="2B3F1AA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0E74F0" w14:textId="6C2A3BA5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7A8E6F1" w14:textId="08BA3FB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5B08307" w14:textId="16F3240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F9F9309" w14:textId="2D07953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7D8A4E5" w14:textId="09C0303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3AE338" w14:textId="14688B9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2BC91D" w14:textId="3F149A19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48595205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76890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Финансовая деятельность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E33D59" w14:textId="6C6DF78F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B53B6C" w14:textId="42A91A97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591FF" w14:textId="58CCC4DC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AED5E6" w14:textId="1D5B760E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50D8E9" w14:textId="0EE90B19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9E1BF7" w14:textId="0C114DF9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3AAD9" w14:textId="345716C5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DE11B0" w14:textId="2EEF7B39" w:rsidR="00AF385A" w:rsidRPr="00AF385A" w:rsidRDefault="00AF385A" w:rsidP="00AF385A">
                  <w:pPr>
                    <w:rPr>
                      <w:sz w:val="20"/>
                    </w:rPr>
                  </w:pPr>
                </w:p>
              </w:tc>
            </w:tr>
            <w:tr w:rsidR="00AF385A" w:rsidRPr="00AF385A" w14:paraId="427608C2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C75CA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Кредитная линия по инвестиционной деятельности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2F9668" w14:textId="7E77B93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A9ED53" w14:textId="5246BAC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23EF3" w14:textId="20BB736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5DA28" w14:textId="1127036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ED6E5" w14:textId="2EEE906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86E907" w14:textId="2230385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A6A994" w14:textId="2892C8D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C46C28" w14:textId="51BF079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74CDAF00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AC63B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Погашение кредитной линии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D39168" w14:textId="50281A7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7E4A07" w14:textId="3159769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EAC324" w14:textId="2DEB278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4CF254" w14:textId="68C6CE7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F94779" w14:textId="582A45DB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37C752" w14:textId="32433A8F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E670E0" w14:textId="4188A588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52448" w14:textId="5209157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5D30B2CC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F92D5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Финансирование за счет собственных средств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0A45B" w14:textId="71B9901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E32FD" w14:textId="2F808D4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D6FE88" w14:textId="105F34FD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F9373" w14:textId="4AED659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F8A022" w14:textId="7922E663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40DD9" w14:textId="67D5336E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33FAF9" w14:textId="6B4C43E2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3004B0" w14:textId="2D8BE7E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7C2C81A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8144D" w14:textId="77777777" w:rsidR="00AF385A" w:rsidRPr="00AF385A" w:rsidRDefault="00AF385A" w:rsidP="00AF385A">
                  <w:pPr>
                    <w:rPr>
                      <w:sz w:val="20"/>
                    </w:rPr>
                  </w:pPr>
                  <w:r w:rsidRPr="00AF385A">
                    <w:rPr>
                      <w:sz w:val="20"/>
                    </w:rPr>
                    <w:t>Взнос учредителей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F9FCB" w14:textId="65BC63E1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E21613" w14:textId="5F128D1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759CE3" w14:textId="04377866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107CF7" w14:textId="351BBD3C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96FB07" w14:textId="4228DFBA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291993" w14:textId="60128944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C71B07" w14:textId="7DC3EAC5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4DAD9" w14:textId="76D8FF37" w:rsidR="00AF385A" w:rsidRPr="00AF385A" w:rsidRDefault="00AF385A" w:rsidP="00AF385A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AF385A" w:rsidRPr="00AF385A" w14:paraId="02FA27C1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2780205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Итого денежный приток/отток по финансовой деятельности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0F265F0" w14:textId="543C67E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E3D8626" w14:textId="1568100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950311B" w14:textId="673C752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4788F5C" w14:textId="7EF3BA3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02078E4" w14:textId="0387772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CA8CB6" w14:textId="3D0F003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D84D957" w14:textId="3B295E2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C92B36C" w14:textId="0750A07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0E2B2714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3D1B5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Изменение денежных средств за период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20E83E" w14:textId="717E1900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7A7B0C" w14:textId="2F307826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CF641C" w14:textId="3DC7A5C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405D9E" w14:textId="0580EB1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5428E7" w14:textId="6F1EA3D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B1E9BA" w14:textId="11CC8BD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606D2D" w14:textId="051500C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491159" w14:textId="2C6A4CE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6DCBB474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6D008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Денежные средства на начало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E799BA" w14:textId="1847F00E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016A49" w14:textId="331719D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5733B4" w14:textId="7950FD6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6781A5" w14:textId="07BD040C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55714" w14:textId="1A8F550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A86B1" w14:textId="62275907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1DE17B" w14:textId="383B9DF4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6019D4" w14:textId="0D9214F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AF385A" w:rsidRPr="00AF385A" w14:paraId="0245844F" w14:textId="77777777" w:rsidTr="00C774B4">
              <w:trPr>
                <w:trHeight w:val="264"/>
              </w:trPr>
              <w:tc>
                <w:tcPr>
                  <w:tcW w:w="2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D6A932" w14:textId="77777777" w:rsidR="00AF385A" w:rsidRPr="00AF385A" w:rsidRDefault="00AF385A" w:rsidP="00AF385A">
                  <w:pPr>
                    <w:rPr>
                      <w:b/>
                      <w:bCs/>
                      <w:sz w:val="20"/>
                    </w:rPr>
                  </w:pPr>
                  <w:r w:rsidRPr="00AF385A">
                    <w:rPr>
                      <w:b/>
                      <w:bCs/>
                      <w:sz w:val="20"/>
                    </w:rPr>
                    <w:t>Денежные средства на конец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25C219" w14:textId="050E0C33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94183E" w14:textId="6E6A74C1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72D03A" w14:textId="5BB5F44F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AB0268" w14:textId="12763402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88389B" w14:textId="18A87AA8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F07092" w14:textId="6B8CEE8D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1B57D9" w14:textId="603EFD6B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05EC42" w14:textId="1AD1087A" w:rsidR="00AF385A" w:rsidRPr="00AF385A" w:rsidRDefault="00AF385A" w:rsidP="00AF385A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449E2893" w14:textId="09F24645" w:rsidR="00AF385A" w:rsidRPr="00DA3D4A" w:rsidRDefault="00AF385A" w:rsidP="00094368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52B5F92F" w14:textId="77777777" w:rsidTr="003018C6">
        <w:trPr>
          <w:trHeight w:val="264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33BF" w14:textId="77777777" w:rsidR="00094368" w:rsidRPr="00DA3D4A" w:rsidRDefault="00094368" w:rsidP="00094368">
            <w:pPr>
              <w:pStyle w:val="a3"/>
              <w:spacing w:line="276" w:lineRule="auto"/>
              <w:ind w:left="22"/>
              <w:jc w:val="center"/>
              <w:rPr>
                <w:color w:val="auto"/>
              </w:rPr>
            </w:pPr>
            <w:r w:rsidRPr="00DA3D4A">
              <w:rPr>
                <w:b/>
                <w:color w:val="auto"/>
                <w:sz w:val="28"/>
              </w:rPr>
              <w:lastRenderedPageBreak/>
              <w:t>IV. Бюджетная эффективность</w:t>
            </w:r>
          </w:p>
        </w:tc>
      </w:tr>
      <w:tr w:rsidR="00094368" w:rsidRPr="00DA3D4A" w14:paraId="7AB6EDAF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5E7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22FC" w14:textId="1A6BC98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Налоги (по уровням бюджетов бюджетной системы Российской Федерации и по видам платежей)</w:t>
            </w:r>
            <w:r w:rsidR="00A44EFB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B65" w14:textId="7258EA21" w:rsidR="00094368" w:rsidRDefault="002D769A" w:rsidP="006920AE">
            <w:pPr>
              <w:spacing w:line="276" w:lineRule="auto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Планируемые налоговые </w:t>
            </w:r>
            <w:r w:rsidR="00F21236">
              <w:rPr>
                <w:i/>
                <w:iCs/>
                <w:color w:val="auto"/>
              </w:rPr>
              <w:t>отчисления в бюджеты и небюджетные фонды за 15 лет (тыс. руб.)</w:t>
            </w:r>
          </w:p>
          <w:tbl>
            <w:tblPr>
              <w:tblW w:w="10838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1134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3941D5" w:rsidRPr="00BB5B93" w14:paraId="0372D785" w14:textId="77777777" w:rsidTr="002749EE">
              <w:trPr>
                <w:trHeight w:val="264"/>
              </w:trPr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52C79C51" w14:textId="5B05CE7F" w:rsidR="003941D5" w:rsidRPr="00BB5B93" w:rsidRDefault="003941D5" w:rsidP="003941D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4EC4B674" w14:textId="1E2EAA59" w:rsidR="003941D5" w:rsidRPr="00BB5B93" w:rsidRDefault="003941D5" w:rsidP="003941D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B98509C" w14:textId="1C425C6F" w:rsidR="003941D5" w:rsidRPr="00BB5B93" w:rsidRDefault="003941D5" w:rsidP="003941D5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D597405" w14:textId="2C1427AA" w:rsidR="003941D5" w:rsidRPr="00BB5B93" w:rsidRDefault="003941D5" w:rsidP="003941D5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BC4CDB0" w14:textId="79722C23" w:rsidR="003941D5" w:rsidRPr="00BB5B93" w:rsidRDefault="003941D5" w:rsidP="003941D5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4813CC07" w14:textId="4771F288" w:rsidR="003941D5" w:rsidRPr="00BB5B93" w:rsidRDefault="003941D5" w:rsidP="003941D5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3A870262" w14:textId="75909A07" w:rsidR="003941D5" w:rsidRPr="00BB5B93" w:rsidRDefault="003941D5" w:rsidP="003941D5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68733B45" w14:textId="4039697C" w:rsidR="003941D5" w:rsidRPr="00BB5B93" w:rsidRDefault="003941D5" w:rsidP="003941D5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27B5C5D2" w14:textId="06F6AC37" w:rsidR="003941D5" w:rsidRPr="00BB5B93" w:rsidRDefault="003941D5" w:rsidP="003941D5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0ADBE26C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2AEB4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B521BB" w14:textId="467FFC1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9DBE3D0" w14:textId="38502BEA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3BF9D72" w14:textId="69B74E9F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907F40E" w14:textId="4ABA576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2AAE88" w14:textId="1CAD985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764B07" w14:textId="7A8D6020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95184" w14:textId="213B49D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9061A" w14:textId="38E0C03A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BB5B93" w:rsidRPr="00BB5B93" w14:paraId="022304B4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A0DF2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НДФЛ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45C60B" w14:textId="36F7272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ECB789F" w14:textId="662F3F0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DF69CA" w14:textId="727AA595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EA584E" w14:textId="63EF6821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4A6DB9" w14:textId="6961B1D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600D53" w14:textId="10DC2AC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EC0F0E" w14:textId="11309BF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0A6720" w14:textId="76B1770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569CCA13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82B36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11E6479" w14:textId="42A67F8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6016D17" w14:textId="73A61AF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C30437" w14:textId="3586137B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7858B4B" w14:textId="27E273E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DA9DE" w14:textId="3576C14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AA7987" w14:textId="3D8F171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04D548" w14:textId="2B74DEA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770F90" w14:textId="3D922A7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3314931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10EAC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Страховые взносы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9CB92C" w14:textId="08772EE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6789AEA" w14:textId="0175587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BDBB2E3" w14:textId="3A12E20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66A8AEE" w14:textId="4EBCBFB2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60857C" w14:textId="13B981F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EDA24A" w14:textId="595101A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77CC38" w14:textId="6002750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E26A4B" w14:textId="46665CC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3C6A3D5F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75BBD03" w14:textId="7E73C673" w:rsidR="00BB5B93" w:rsidRPr="00BB5B93" w:rsidRDefault="002D769A" w:rsidP="002749E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56EE5E5" w14:textId="5F4EBA4A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A7658D0" w14:textId="6FE74E36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939D624" w14:textId="6A984DA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AD8EDDB" w14:textId="5C8B646B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29CF09" w14:textId="34CDF70C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1F87C5E" w14:textId="1783C29E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4C7CB6F" w14:textId="767C3ED7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FD43E63" w14:textId="0DCFC31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BB5B93" w:rsidRPr="00BB5B93" w14:paraId="20D803F4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14472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B6BA892" w14:textId="6A4DA47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2EDD1A" w14:textId="5CA5ADE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CE51626" w14:textId="51AC5E2C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B8F7244" w14:textId="57CC3F7C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1F78F7" w14:textId="32AAA6C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0628A" w14:textId="12A0821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81148F" w14:textId="671E5B4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FE9647" w14:textId="17B0725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557F5DE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C5952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C9B62AC" w14:textId="3FAA4AA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025500F" w14:textId="40F00308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27CEE52" w14:textId="1CE2B96B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CF9355" w14:textId="706990BE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42069" w14:textId="32D354D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C31C9" w14:textId="57DF768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EDD76" w14:textId="4D808E4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2D202" w14:textId="5B0E452C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1126090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27C8E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BB0FCF3" w14:textId="02FFE7E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FE4B3F1" w14:textId="59129A4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3D81133" w14:textId="3DB80E8A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31893B1" w14:textId="127F6E5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6AFB0" w14:textId="7A39B27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EECA3C" w14:textId="321F6A3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D11B5D" w14:textId="6EB85EF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13A822" w14:textId="52B1167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2932D2E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521DD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региональный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06110B3" w14:textId="2E714C7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6CA6EC7" w14:textId="66B6E09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F08BAA1" w14:textId="6E62FDFE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CECB9BD" w14:textId="3C46421C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9E35E3" w14:textId="24ED3CE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64872" w14:textId="5D947F8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95DE02" w14:textId="226025B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72CD18" w14:textId="39B6517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4D09427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1E92C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 xml:space="preserve">Единый налог при УСН </w:t>
                  </w:r>
                  <w:r w:rsidRPr="00BB5B93">
                    <w:rPr>
                      <w:sz w:val="20"/>
                    </w:rPr>
                    <w:lastRenderedPageBreak/>
                    <w:t>"Доходы-Расходы"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EAFD20" w14:textId="4B8F0AC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9FD7AB0" w14:textId="27AFC81A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C585F0B" w14:textId="5C4394C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543102C" w14:textId="00E4956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D04665" w14:textId="610B12F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96570" w14:textId="4983D18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253DE0" w14:textId="12650BD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37918" w14:textId="10D33A0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6289C14B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7CAA2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НДФЛ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835AF47" w14:textId="499D892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E91E52C" w14:textId="0B38B98E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E11B389" w14:textId="2701CD96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8214D7C" w14:textId="4553481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A66929" w14:textId="402422A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1D1EF1" w14:textId="3848139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8BD40" w14:textId="105C196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C0EE7A" w14:textId="1D9C4DA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1AF7960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94791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9CB600B" w14:textId="3BA45A1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303BB9" w14:textId="2C4BECC1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76FE4C0" w14:textId="66F6FCC5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3AA76A99" w14:textId="730D7965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1490C" w14:textId="1B930AA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C268F" w14:textId="410FF0B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FDD38" w14:textId="37D3527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8679B3" w14:textId="1A3329B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16F979EC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367C1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FF02F74" w14:textId="2B21F16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1C5954E7" w14:textId="138A94E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A1ADAA4" w14:textId="064B5863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63428C4F" w14:textId="0EAC627F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0D9E86" w14:textId="2E585B1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873CC5" w14:textId="25A7B85C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330CFB" w14:textId="15C79B9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85FAF7" w14:textId="77C6841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133C4094" w14:textId="7BC7224E" w:rsidR="006920AE" w:rsidRDefault="006920AE" w:rsidP="006920AE">
            <w:pPr>
              <w:spacing w:line="276" w:lineRule="auto"/>
              <w:rPr>
                <w:i/>
                <w:iCs/>
                <w:color w:val="auto"/>
              </w:rPr>
            </w:pPr>
          </w:p>
          <w:tbl>
            <w:tblPr>
              <w:tblW w:w="10704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  <w:gridCol w:w="1000"/>
            </w:tblGrid>
            <w:tr w:rsidR="002749EE" w:rsidRPr="00BB5B93" w14:paraId="2D5DB026" w14:textId="77777777" w:rsidTr="002749EE">
              <w:trPr>
                <w:trHeight w:val="264"/>
              </w:trPr>
              <w:tc>
                <w:tcPr>
                  <w:tcW w:w="2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0343AF83" w14:textId="58FE96AA" w:rsidR="002749EE" w:rsidRPr="00BB5B93" w:rsidRDefault="002749EE" w:rsidP="002749E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показателя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56B0F6AD" w14:textId="173AC8BE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5DF42CA1" w14:textId="4533E356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7B610EE7" w14:textId="72A52A90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55859BC5" w14:textId="455ECBBA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11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01B5A51E" w14:textId="60BA6A52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12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308C2D7E" w14:textId="6A8DBE21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13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0CB9FA18" w14:textId="5AC3D8DF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14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1A0C7"/>
                  <w:noWrap/>
                  <w:vAlign w:val="center"/>
                </w:tcPr>
                <w:p w14:paraId="55BC217E" w14:textId="2663B788" w:rsidR="002749EE" w:rsidRPr="00BB5B93" w:rsidRDefault="002749EE" w:rsidP="002749EE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15 год</w:t>
                  </w:r>
                </w:p>
              </w:tc>
            </w:tr>
            <w:tr w:rsidR="00BB5B93" w:rsidRPr="00BB5B93" w14:paraId="00C014C3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B5F51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C4AB80" w14:textId="584A12F0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F417C2" w14:textId="59136658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0212E" w14:textId="5F263D88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5A1EE" w14:textId="6A5F2548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1E51D" w14:textId="2EB17EE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9F8D4C" w14:textId="1B3A829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FC734E" w14:textId="5B2AFD0B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030E2" w14:textId="6726EBA5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BB5B93" w:rsidRPr="00BB5B93" w14:paraId="3F1B9EB7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93B54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НДФЛ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95F217" w14:textId="27B3AD2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7522DC" w14:textId="516EEE2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C74F33" w14:textId="10B3812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364C58" w14:textId="5F2B06D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B8657" w14:textId="1EEF58B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FD7E30" w14:textId="6F760D7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DED552" w14:textId="2A252E8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A9B7C" w14:textId="2CC55A4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71DBB21F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4B4F0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E2897" w14:textId="53077C2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7F4B0" w14:textId="3FCA681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E2B084" w14:textId="58E762E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9ABB14" w14:textId="70CBE39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7C34F" w14:textId="5267BD0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DC8DC1" w14:textId="0A4D4BF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372012" w14:textId="204B782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62F26" w14:textId="3306A09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6BB5EFEB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D4FFE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Страховые взносы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027925" w14:textId="6088BDF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EE7148" w14:textId="579A966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7CC647" w14:textId="2A88A7D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CF53A7" w14:textId="4427162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C920E9" w14:textId="7081F1D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004C0E" w14:textId="1E7B052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72A4E1" w14:textId="054E0DF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2C25E0" w14:textId="61333A3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626E6BB6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DC1F9A4" w14:textId="67C2B17E" w:rsidR="00BB5B93" w:rsidRPr="00BB5B93" w:rsidRDefault="002749EE" w:rsidP="002749E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592D860" w14:textId="39CF22CD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7D83C5DF" w14:textId="58B1D898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34AE489" w14:textId="3D9D5AD1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B2E4499" w14:textId="3BEAE699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290A597B" w14:textId="7B8517B1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0D178A7F" w14:textId="4EF3D6D2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5B28D033" w14:textId="26776F41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</w:tcPr>
                <w:p w14:paraId="47C818DB" w14:textId="78EC90AF" w:rsidR="00BB5B93" w:rsidRPr="00BB5B93" w:rsidRDefault="00BB5B93" w:rsidP="00BB5B93">
                  <w:pPr>
                    <w:jc w:val="right"/>
                    <w:rPr>
                      <w:b/>
                      <w:bCs/>
                      <w:sz w:val="20"/>
                    </w:rPr>
                  </w:pPr>
                </w:p>
              </w:tc>
            </w:tr>
            <w:tr w:rsidR="00BB5B93" w:rsidRPr="00BB5B93" w14:paraId="78B850B8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7235F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федеральный бюджет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84CFD4" w14:textId="6CD1E09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25A31A" w14:textId="0D1EACA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EEE0ED" w14:textId="0EBD3EC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37E50C" w14:textId="139D25B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5AEE6D" w14:textId="148A2AE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79A91C" w14:textId="4AEA2B4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596505" w14:textId="1BE2127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56674" w14:textId="5A76D54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73D47E8A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DA837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2B2C1C" w14:textId="5B61EC9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47F7C1" w14:textId="4D76A34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F868D3" w14:textId="2700317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A4BF4" w14:textId="35B2CA1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AA0BFA8" w14:textId="495AA68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E57F27" w14:textId="56A66AC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4BBCF5" w14:textId="295901C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CC8EA" w14:textId="4AA14EC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12633DEC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7638D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НДС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82F5F5" w14:textId="00F4561C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229AC2" w14:textId="3449740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97EDC0" w14:textId="08F82FA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88C074" w14:textId="41F256C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4C1CF3" w14:textId="6650B9BC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F6506" w14:textId="4FD2D56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D393B6" w14:textId="42299200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D682C2" w14:textId="56BD95D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248A0D3E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B3A84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региональный бюджет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07AC5" w14:textId="1599DB9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2C6D5" w14:textId="4C989BB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D2CF77" w14:textId="0CB666F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6DEC42" w14:textId="1B6F024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0D8C9E" w14:textId="62DEE11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D89849" w14:textId="729F431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71158" w14:textId="3E3AD8E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413B3B" w14:textId="38981A6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2C9FF356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ACFF3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Единый налог при УСН "Доходы-Расходы"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78819C" w14:textId="4641E19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10F978" w14:textId="439F02F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3F221F" w14:textId="6EE789D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CDB94" w14:textId="1C9A84D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067D9" w14:textId="4956A8E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ACDAAE" w14:textId="01738F8C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E2B43" w14:textId="12C3ED4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DE9251" w14:textId="4A895D0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1138705F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6EFC7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НДФЛ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696E59" w14:textId="5EC377C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B29FD" w14:textId="24DD744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46D10F" w14:textId="6E53EDF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F19EC" w14:textId="154AB6C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234C0" w14:textId="5FDBFB76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4E5E33" w14:textId="73BAC9C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0AA0F" w14:textId="73EA047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08F1FE" w14:textId="68788DE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0E944459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BB0D9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 на имущество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FC417C" w14:textId="0CFA61B8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6904EB" w14:textId="6FC8FF6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E812A" w14:textId="36FBAA82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E0146" w14:textId="4A01829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E3AC2C" w14:textId="0126D68D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511AB6" w14:textId="60BE574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7A5C02" w14:textId="4DF23A9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2892CA" w14:textId="0BD6E3EA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40EDB712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ED2A3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Налоговые поступления в местный бюджет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39BEA" w14:textId="26B5898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716502" w14:textId="482DF8F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3CC117" w14:textId="451EC30F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84E26" w14:textId="7D3A6AC3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6AC387" w14:textId="2E689575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BBC9B" w14:textId="7C6AF5E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DF4061" w14:textId="5BF5B69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B59A50" w14:textId="7C8380E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BB5B93" w:rsidRPr="00BB5B93" w14:paraId="7758E40A" w14:textId="77777777" w:rsidTr="00C774B4">
              <w:trPr>
                <w:trHeight w:val="264"/>
              </w:trPr>
              <w:tc>
                <w:tcPr>
                  <w:tcW w:w="2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4F65E" w14:textId="77777777" w:rsidR="00BB5B93" w:rsidRPr="00BB5B93" w:rsidRDefault="00BB5B93" w:rsidP="00BB5B93">
                  <w:pPr>
                    <w:rPr>
                      <w:sz w:val="20"/>
                    </w:rPr>
                  </w:pPr>
                  <w:r w:rsidRPr="00BB5B93">
                    <w:rPr>
                      <w:sz w:val="20"/>
                    </w:rPr>
                    <w:t>НДФЛ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BC6344" w14:textId="777F4007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90FEE" w14:textId="1F7F7384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24EA56" w14:textId="74F6148E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3ECD04" w14:textId="1F64B164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4C023F" w14:textId="56FC12A9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F0507" w14:textId="28A4D7E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70A4B9" w14:textId="265F1491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C3C79" w14:textId="1D6AD44B" w:rsidR="00BB5B93" w:rsidRPr="00BB5B93" w:rsidRDefault="00BB5B93" w:rsidP="00BB5B93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14:paraId="217C06CB" w14:textId="77777777" w:rsidR="00BB5B93" w:rsidRPr="006920AE" w:rsidRDefault="00BB5B93" w:rsidP="006920AE">
            <w:pPr>
              <w:spacing w:line="276" w:lineRule="auto"/>
              <w:rPr>
                <w:i/>
                <w:iCs/>
                <w:color w:val="auto"/>
              </w:rPr>
            </w:pPr>
          </w:p>
          <w:p w14:paraId="1422161C" w14:textId="4F7554B6" w:rsidR="00094368" w:rsidRPr="00DA3D4A" w:rsidRDefault="00094368" w:rsidP="00094368">
            <w:pPr>
              <w:spacing w:line="276" w:lineRule="auto"/>
              <w:rPr>
                <w:i/>
                <w:iCs/>
                <w:color w:val="auto"/>
              </w:rPr>
            </w:pPr>
          </w:p>
        </w:tc>
      </w:tr>
      <w:tr w:rsidR="00094368" w:rsidRPr="00DA3D4A" w14:paraId="352CAEAB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57A5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590" w14:textId="14C55059" w:rsidR="00094368" w:rsidRPr="00DA3D4A" w:rsidRDefault="00A44EFB" w:rsidP="00094368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8"/>
              </w:rPr>
              <w:t>Таможенные платежи,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903" w14:textId="72D42E37" w:rsidR="00094368" w:rsidRPr="00DA3D4A" w:rsidRDefault="00012B8F" w:rsidP="00094368">
            <w:pPr>
              <w:spacing w:line="276" w:lineRule="auto"/>
              <w:rPr>
                <w:iCs/>
                <w:color w:val="auto"/>
              </w:rPr>
            </w:pPr>
            <w:r w:rsidRPr="00DA3D4A">
              <w:rPr>
                <w:iCs/>
                <w:color w:val="auto"/>
              </w:rPr>
              <w:t>Отсутствуют</w:t>
            </w:r>
          </w:p>
        </w:tc>
      </w:tr>
      <w:tr w:rsidR="00DA3D4A" w:rsidRPr="00DA3D4A" w14:paraId="6A7A48BB" w14:textId="77777777" w:rsidTr="00B736B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A327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B828" w14:textId="21EE43E3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Страховые взносы</w:t>
            </w:r>
            <w:r w:rsidR="00A44EFB">
              <w:rPr>
                <w:color w:val="auto"/>
                <w:sz w:val="28"/>
              </w:rPr>
              <w:t>, тыс. руб.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32C" w14:textId="77777777" w:rsidR="00C53E48" w:rsidRDefault="00C53E48" w:rsidP="00094368">
            <w:pPr>
              <w:spacing w:line="276" w:lineRule="auto"/>
              <w:rPr>
                <w:iCs/>
                <w:color w:val="auto"/>
              </w:rPr>
            </w:pPr>
          </w:p>
          <w:tbl>
            <w:tblPr>
              <w:tblW w:w="11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715"/>
              <w:gridCol w:w="638"/>
              <w:gridCol w:w="638"/>
              <w:gridCol w:w="639"/>
              <w:gridCol w:w="638"/>
              <w:gridCol w:w="638"/>
              <w:gridCol w:w="639"/>
              <w:gridCol w:w="638"/>
              <w:gridCol w:w="638"/>
              <w:gridCol w:w="639"/>
              <w:gridCol w:w="638"/>
              <w:gridCol w:w="638"/>
              <w:gridCol w:w="639"/>
              <w:gridCol w:w="638"/>
              <w:gridCol w:w="638"/>
              <w:gridCol w:w="639"/>
            </w:tblGrid>
            <w:tr w:rsidR="00BB5B93" w:rsidRPr="002749EE" w14:paraId="70B620E2" w14:textId="0DAFD8D9" w:rsidTr="00E32599">
              <w:trPr>
                <w:trHeight w:val="270"/>
              </w:trPr>
              <w:tc>
                <w:tcPr>
                  <w:tcW w:w="850" w:type="dxa"/>
                  <w:shd w:val="clear" w:color="auto" w:fill="D9D9D9" w:themeFill="background1" w:themeFillShade="D9"/>
                  <w:vAlign w:val="center"/>
                  <w:hideMark/>
                </w:tcPr>
                <w:p w14:paraId="7EC46AA9" w14:textId="77777777" w:rsidR="00C40EBF" w:rsidRPr="002749EE" w:rsidRDefault="00C40EBF" w:rsidP="00C53E48">
                  <w:pPr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color w:val="auto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15" w:type="dxa"/>
                  <w:shd w:val="clear" w:color="auto" w:fill="D9D9D9" w:themeFill="background1" w:themeFillShade="D9"/>
                </w:tcPr>
                <w:p w14:paraId="7211CDDE" w14:textId="3AB498F2" w:rsidR="00C40EBF" w:rsidRPr="002749EE" w:rsidRDefault="00C40EBF" w:rsidP="00C53E48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color w:val="auto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noWrap/>
                  <w:vAlign w:val="center"/>
                </w:tcPr>
                <w:p w14:paraId="503CC87C" w14:textId="37C3EAC1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color w:val="auto"/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noWrap/>
                  <w:vAlign w:val="center"/>
                </w:tcPr>
                <w:p w14:paraId="46E416E3" w14:textId="0815C890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color w:val="auto"/>
                      <w:sz w:val="16"/>
                      <w:szCs w:val="16"/>
                    </w:rPr>
                    <w:t>2 год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  <w:noWrap/>
                  <w:vAlign w:val="center"/>
                </w:tcPr>
                <w:p w14:paraId="374ED423" w14:textId="46BBFB07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color w:val="auto"/>
                      <w:sz w:val="16"/>
                      <w:szCs w:val="16"/>
                    </w:rPr>
                    <w:t>3 год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vAlign w:val="center"/>
                </w:tcPr>
                <w:p w14:paraId="363709B6" w14:textId="70060AFC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4 год 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vAlign w:val="center"/>
                </w:tcPr>
                <w:p w14:paraId="218617B9" w14:textId="32E05989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5 год 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  <w:vAlign w:val="center"/>
                </w:tcPr>
                <w:p w14:paraId="3BF9F350" w14:textId="63D7BD80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6 год 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vAlign w:val="center"/>
                </w:tcPr>
                <w:p w14:paraId="23730FF0" w14:textId="668DC472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7 год 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vAlign w:val="center"/>
                </w:tcPr>
                <w:p w14:paraId="356715A3" w14:textId="67B6274C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8 год 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  <w:vAlign w:val="center"/>
                </w:tcPr>
                <w:p w14:paraId="04051EB5" w14:textId="520E7F4D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sz w:val="16"/>
                      <w:szCs w:val="16"/>
                    </w:rPr>
                    <w:t>9 год 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  <w:vAlign w:val="center"/>
                </w:tcPr>
                <w:p w14:paraId="1F668C9A" w14:textId="11368E02" w:rsidR="00C40EBF" w:rsidRPr="002749EE" w:rsidRDefault="00C40EBF" w:rsidP="00A44EFB">
                  <w:pPr>
                    <w:jc w:val="center"/>
                    <w:rPr>
                      <w:b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10 год 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57137693" w14:textId="7777777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C855A19" w14:textId="113651D4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11 год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</w:tcPr>
                <w:p w14:paraId="20B8DC04" w14:textId="7777777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0C6BAF3" w14:textId="6BEDFD3E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12 год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6EDD4D88" w14:textId="7777777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96FC6D3" w14:textId="24191B73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13 год</w:t>
                  </w:r>
                </w:p>
              </w:tc>
              <w:tc>
                <w:tcPr>
                  <w:tcW w:w="638" w:type="dxa"/>
                  <w:shd w:val="clear" w:color="auto" w:fill="D9D9D9" w:themeFill="background1" w:themeFillShade="D9"/>
                </w:tcPr>
                <w:p w14:paraId="3AF45092" w14:textId="7777777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7013721" w14:textId="723EE23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14 год</w:t>
                  </w:r>
                </w:p>
              </w:tc>
              <w:tc>
                <w:tcPr>
                  <w:tcW w:w="639" w:type="dxa"/>
                  <w:shd w:val="clear" w:color="auto" w:fill="D9D9D9" w:themeFill="background1" w:themeFillShade="D9"/>
                </w:tcPr>
                <w:p w14:paraId="49C3B5BF" w14:textId="77777777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E1EC0CB" w14:textId="71795735" w:rsidR="00C40EBF" w:rsidRPr="002749EE" w:rsidRDefault="00C40EBF" w:rsidP="00A44EF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749EE">
                    <w:rPr>
                      <w:b/>
                      <w:bCs/>
                      <w:sz w:val="16"/>
                      <w:szCs w:val="16"/>
                    </w:rPr>
                    <w:t>15 год</w:t>
                  </w:r>
                </w:p>
              </w:tc>
            </w:tr>
            <w:tr w:rsidR="002749EE" w:rsidRPr="002749EE" w14:paraId="5C84F155" w14:textId="6CD6FBEB" w:rsidTr="00C774B4">
              <w:trPr>
                <w:trHeight w:val="270"/>
              </w:trPr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14:paraId="161869ED" w14:textId="41709062" w:rsidR="002749EE" w:rsidRPr="002749EE" w:rsidRDefault="002749EE" w:rsidP="002749EE">
                  <w:pPr>
                    <w:rPr>
                      <w:bCs/>
                      <w:color w:val="auto"/>
                      <w:sz w:val="16"/>
                      <w:szCs w:val="16"/>
                    </w:rPr>
                  </w:pPr>
                  <w:r w:rsidRPr="002749EE">
                    <w:rPr>
                      <w:bCs/>
                      <w:color w:val="auto"/>
                      <w:sz w:val="16"/>
                      <w:szCs w:val="16"/>
                    </w:rPr>
                    <w:t>Страховые взносы</w:t>
                  </w:r>
                </w:p>
              </w:tc>
              <w:tc>
                <w:tcPr>
                  <w:tcW w:w="715" w:type="dxa"/>
                  <w:shd w:val="clear" w:color="auto" w:fill="D9D9D9" w:themeFill="background1" w:themeFillShade="D9"/>
                  <w:vAlign w:val="center"/>
                </w:tcPr>
                <w:p w14:paraId="01305CE5" w14:textId="175B2791" w:rsidR="002749EE" w:rsidRPr="00E32599" w:rsidRDefault="002749EE" w:rsidP="002749E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noWrap/>
                  <w:vAlign w:val="center"/>
                </w:tcPr>
                <w:p w14:paraId="41A46B42" w14:textId="61691518" w:rsidR="002749EE" w:rsidRPr="002749EE" w:rsidRDefault="002749EE" w:rsidP="002749EE">
                  <w:pPr>
                    <w:jc w:val="center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  <w:noWrap/>
                  <w:vAlign w:val="center"/>
                </w:tcPr>
                <w:p w14:paraId="5BB3ABBA" w14:textId="4226B135" w:rsidR="002749EE" w:rsidRPr="002749EE" w:rsidRDefault="002749EE" w:rsidP="002749EE">
                  <w:pPr>
                    <w:jc w:val="center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shd w:val="clear" w:color="auto" w:fill="auto"/>
                  <w:noWrap/>
                  <w:vAlign w:val="center"/>
                </w:tcPr>
                <w:p w14:paraId="16CFD5DD" w14:textId="7893335F" w:rsidR="002749EE" w:rsidRPr="002749EE" w:rsidRDefault="002749EE" w:rsidP="002749EE">
                  <w:pPr>
                    <w:jc w:val="center"/>
                    <w:rPr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5833F16C" w14:textId="24AC144A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74D64296" w14:textId="52D3DC02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0FDF35BF" w14:textId="28BF6D61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2F376063" w14:textId="5E4C1B47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30EDD148" w14:textId="49EB2DE2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31327351" w14:textId="70B77AB4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182730AB" w14:textId="13098EC9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7F24E9E" w14:textId="0189803E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578B4D00" w14:textId="4025B47A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6C8EDB5D" w14:textId="16B53101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8" w:type="dxa"/>
                  <w:vAlign w:val="center"/>
                </w:tcPr>
                <w:p w14:paraId="416EBA8B" w14:textId="0A0FAEE5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9" w:type="dxa"/>
                  <w:vAlign w:val="center"/>
                </w:tcPr>
                <w:p w14:paraId="0E8B4DDA" w14:textId="67C84BC5" w:rsidR="002749EE" w:rsidRPr="002749EE" w:rsidRDefault="002749EE" w:rsidP="002749E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E6597B9" w14:textId="073B6442" w:rsidR="00094368" w:rsidRPr="00DA3D4A" w:rsidRDefault="00B736BC" w:rsidP="00094368">
            <w:pPr>
              <w:spacing w:line="276" w:lineRule="auto"/>
              <w:rPr>
                <w:iCs/>
                <w:color w:val="auto"/>
              </w:rPr>
            </w:pPr>
            <w:r w:rsidRPr="00DA3D4A">
              <w:rPr>
                <w:iCs/>
                <w:color w:val="auto"/>
              </w:rPr>
              <w:t xml:space="preserve"> </w:t>
            </w:r>
          </w:p>
        </w:tc>
      </w:tr>
      <w:tr w:rsidR="00094368" w:rsidRPr="00DA3D4A" w14:paraId="532EE49B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46F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lastRenderedPageBreak/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D2BF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Налоговые льготы (по уровням бюджетов бюджетной системы Российской Федерации и по видам платежей)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CEE" w14:textId="7877643A" w:rsidR="00094368" w:rsidRPr="00DA3D4A" w:rsidRDefault="003503F3" w:rsidP="00094368">
            <w:pPr>
              <w:spacing w:line="276" w:lineRule="auto"/>
              <w:rPr>
                <w:iCs/>
                <w:color w:val="auto"/>
              </w:rPr>
            </w:pPr>
            <w:r w:rsidRPr="00BD24D6">
              <w:rPr>
                <w:iCs/>
                <w:color w:val="auto"/>
              </w:rPr>
              <w:t>Отсутствуют</w:t>
            </w:r>
            <w:r w:rsidRPr="00DA3D4A">
              <w:rPr>
                <w:iCs/>
                <w:color w:val="auto"/>
              </w:rPr>
              <w:t xml:space="preserve"> </w:t>
            </w:r>
          </w:p>
        </w:tc>
      </w:tr>
      <w:tr w:rsidR="00094368" w:rsidRPr="00DA3D4A" w14:paraId="4BBF558F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E899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0AB3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Таможенные льготы 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C0E" w14:textId="7B0E429C" w:rsidR="00094368" w:rsidRPr="00DA3D4A" w:rsidRDefault="00012B8F" w:rsidP="00094368">
            <w:pPr>
              <w:spacing w:line="276" w:lineRule="auto"/>
              <w:rPr>
                <w:iCs/>
                <w:color w:val="auto"/>
              </w:rPr>
            </w:pPr>
            <w:r w:rsidRPr="00DA3D4A">
              <w:rPr>
                <w:iCs/>
                <w:color w:val="auto"/>
              </w:rPr>
              <w:t>Отсутствуют</w:t>
            </w:r>
          </w:p>
        </w:tc>
      </w:tr>
      <w:tr w:rsidR="00094368" w:rsidRPr="00DA3D4A" w14:paraId="46590010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2BF0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6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9A0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Льготы по тарифам страховых взносов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4E3" w14:textId="15FDE367" w:rsidR="00094368" w:rsidRPr="00DA3D4A" w:rsidRDefault="00012B8F" w:rsidP="00094368">
            <w:pPr>
              <w:spacing w:line="276" w:lineRule="auto"/>
              <w:rPr>
                <w:iCs/>
                <w:color w:val="auto"/>
              </w:rPr>
            </w:pPr>
            <w:r w:rsidRPr="00DA3D4A">
              <w:rPr>
                <w:iCs/>
                <w:color w:val="auto"/>
              </w:rPr>
              <w:t>Отсутствуют</w:t>
            </w:r>
          </w:p>
        </w:tc>
      </w:tr>
      <w:tr w:rsidR="00094368" w:rsidRPr="00DA3D4A" w14:paraId="22A30A16" w14:textId="77777777" w:rsidTr="003018C6"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371C" w14:textId="6725F037" w:rsidR="009C07E4" w:rsidRPr="00DA3D4A" w:rsidRDefault="00094368" w:rsidP="009C4F4C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Иные расчеты, характеризующие бюджетную эффективность </w:t>
            </w:r>
            <w:r w:rsidRPr="00DA3D4A">
              <w:rPr>
                <w:color w:val="auto"/>
                <w:sz w:val="28"/>
              </w:rPr>
              <w:br/>
              <w:t>инвестиционного проекта (при наличии)</w:t>
            </w:r>
          </w:p>
        </w:tc>
      </w:tr>
      <w:tr w:rsidR="00094368" w:rsidRPr="00DA3D4A" w14:paraId="57863ABF" w14:textId="77777777" w:rsidTr="003018C6">
        <w:trPr>
          <w:trHeight w:val="70"/>
        </w:trPr>
        <w:tc>
          <w:tcPr>
            <w:tcW w:w="15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AA75" w14:textId="77777777" w:rsidR="00094368" w:rsidRPr="00DA3D4A" w:rsidRDefault="00094368" w:rsidP="00094368">
            <w:pPr>
              <w:pStyle w:val="a3"/>
              <w:spacing w:line="276" w:lineRule="auto"/>
              <w:ind w:left="22"/>
              <w:jc w:val="center"/>
              <w:rPr>
                <w:color w:val="auto"/>
              </w:rPr>
            </w:pPr>
            <w:r w:rsidRPr="00DA3D4A">
              <w:rPr>
                <w:b/>
                <w:color w:val="auto"/>
                <w:sz w:val="28"/>
              </w:rPr>
              <w:t xml:space="preserve">V. Финансово-экономическая эффективность </w:t>
            </w:r>
          </w:p>
        </w:tc>
      </w:tr>
      <w:tr w:rsidR="00094368" w:rsidRPr="00DA3D4A" w14:paraId="027C5F81" w14:textId="77777777" w:rsidTr="003018C6">
        <w:trPr>
          <w:trHeight w:val="511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8EF9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1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BB47" w14:textId="77777777" w:rsidR="00094368" w:rsidRPr="00DA3D4A" w:rsidRDefault="00094368" w:rsidP="00094368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 xml:space="preserve">Внутренняя норма доходности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5DF2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без ОЭЗ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EDDF" w14:textId="77777777" w:rsidR="00094368" w:rsidRPr="00DA3D4A" w:rsidRDefault="00094368" w:rsidP="00094368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с ОЭЗ</w:t>
            </w:r>
          </w:p>
        </w:tc>
      </w:tr>
      <w:tr w:rsidR="006920AE" w:rsidRPr="00DA3D4A" w14:paraId="1AD1AC34" w14:textId="77777777" w:rsidTr="003018C6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8305" w14:textId="77777777" w:rsidR="006920AE" w:rsidRPr="00DA3D4A" w:rsidRDefault="006920AE" w:rsidP="003503F3">
            <w:pPr>
              <w:rPr>
                <w:color w:val="auto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48A2" w14:textId="77777777" w:rsidR="006920AE" w:rsidRPr="00DA3D4A" w:rsidRDefault="006920AE" w:rsidP="003503F3">
            <w:pPr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C52" w14:textId="4FE8EBF5" w:rsidR="006920AE" w:rsidRPr="00F907DF" w:rsidRDefault="006920AE" w:rsidP="003503F3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E16" w14:textId="1F09A418" w:rsidR="006920AE" w:rsidRPr="00DA3D4A" w:rsidRDefault="006920AE" w:rsidP="003503F3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</w:tr>
      <w:tr w:rsidR="006920AE" w:rsidRPr="00DA3D4A" w14:paraId="4EA826AB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042E" w14:textId="77777777" w:rsidR="006920AE" w:rsidRPr="00DA3D4A" w:rsidRDefault="006920AE" w:rsidP="003503F3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48E1" w14:textId="77777777" w:rsidR="006920AE" w:rsidRPr="00DA3D4A" w:rsidRDefault="006920AE" w:rsidP="003503F3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Чистая приведенная стоимость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B66E" w14:textId="61AE6EF7" w:rsidR="006920AE" w:rsidRPr="00F907DF" w:rsidRDefault="006920AE" w:rsidP="00117542">
            <w:pPr>
              <w:spacing w:line="276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79DE" w14:textId="35B0FB88" w:rsidR="006920AE" w:rsidRPr="00DA3D4A" w:rsidRDefault="006920AE" w:rsidP="00684B6D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</w:tr>
      <w:tr w:rsidR="006920AE" w:rsidRPr="00DA3D4A" w14:paraId="7F7EB3C6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52FA" w14:textId="77777777" w:rsidR="006920AE" w:rsidRPr="00DA3D4A" w:rsidRDefault="006920AE" w:rsidP="003503F3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3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707" w14:textId="77777777" w:rsidR="006920AE" w:rsidRPr="00DA3D4A" w:rsidRDefault="006920AE" w:rsidP="003503F3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Простой срок окупаемости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78F3" w14:textId="6F8B8A73" w:rsidR="006920AE" w:rsidRPr="00F907DF" w:rsidRDefault="006920AE" w:rsidP="00117542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E135" w14:textId="7BE3DC68" w:rsidR="006920AE" w:rsidRPr="00DA3D4A" w:rsidRDefault="006920AE" w:rsidP="00C40EBF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</w:tr>
      <w:tr w:rsidR="006920AE" w:rsidRPr="00DA3D4A" w14:paraId="5B37B05C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A725" w14:textId="77777777" w:rsidR="006920AE" w:rsidRPr="00DA3D4A" w:rsidRDefault="006920AE" w:rsidP="003503F3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4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05C9" w14:textId="77777777" w:rsidR="006920AE" w:rsidRPr="00DA3D4A" w:rsidRDefault="006920AE" w:rsidP="003503F3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Дисконтированный срок окупаемости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FDEF" w14:textId="7D6D6573" w:rsidR="006920AE" w:rsidRPr="00F907DF" w:rsidRDefault="006920AE" w:rsidP="0072100B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4DC" w14:textId="574B439B" w:rsidR="006920AE" w:rsidRPr="00DA3D4A" w:rsidRDefault="006920AE" w:rsidP="00684B6D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</w:tr>
      <w:tr w:rsidR="00A44EFB" w:rsidRPr="00DA3D4A" w14:paraId="65D9BD5A" w14:textId="77777777" w:rsidTr="003018C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9DC1" w14:textId="77777777" w:rsidR="00A44EFB" w:rsidRPr="00DA3D4A" w:rsidRDefault="00A44EFB" w:rsidP="003503F3">
            <w:pPr>
              <w:spacing w:line="276" w:lineRule="auto"/>
              <w:jc w:val="center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B0E7" w14:textId="77777777" w:rsidR="00A44EFB" w:rsidRPr="00DA3D4A" w:rsidRDefault="00A44EFB" w:rsidP="003503F3">
            <w:pPr>
              <w:spacing w:line="276" w:lineRule="auto"/>
              <w:rPr>
                <w:color w:val="auto"/>
              </w:rPr>
            </w:pPr>
            <w:r w:rsidRPr="00DA3D4A">
              <w:rPr>
                <w:color w:val="auto"/>
                <w:sz w:val="28"/>
              </w:rPr>
              <w:t>Индекс прибыльности инвестиций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8C2E" w14:textId="0B4B4C2C" w:rsidR="00A44EFB" w:rsidRPr="00F907DF" w:rsidRDefault="00A44EFB" w:rsidP="009C07E4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74D" w14:textId="68D9EC4E" w:rsidR="00A44EFB" w:rsidRPr="00DA3D4A" w:rsidRDefault="00A44EFB" w:rsidP="006920AE">
            <w:pPr>
              <w:spacing w:line="276" w:lineRule="auto"/>
              <w:jc w:val="center"/>
              <w:rPr>
                <w:iCs/>
                <w:color w:val="auto"/>
              </w:rPr>
            </w:pPr>
          </w:p>
        </w:tc>
      </w:tr>
    </w:tbl>
    <w:p w14:paraId="6D42115D" w14:textId="77777777" w:rsidR="006A5AE0" w:rsidRPr="00DA3D4A" w:rsidRDefault="006A5AE0">
      <w:pPr>
        <w:rPr>
          <w:color w:val="auto"/>
        </w:rPr>
      </w:pPr>
    </w:p>
    <w:sectPr w:rsidR="006A5AE0" w:rsidRPr="00DA3D4A" w:rsidSect="00EE6E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DC2D9" w14:textId="77777777" w:rsidR="00A72F05" w:rsidRDefault="00A72F05" w:rsidP="009C07E4">
      <w:r>
        <w:separator/>
      </w:r>
    </w:p>
  </w:endnote>
  <w:endnote w:type="continuationSeparator" w:id="0">
    <w:p w14:paraId="15002C18" w14:textId="77777777" w:rsidR="00A72F05" w:rsidRDefault="00A72F05" w:rsidP="009C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DDC" w14:textId="77777777" w:rsidR="00A72F05" w:rsidRDefault="00A72F05" w:rsidP="009C07E4">
      <w:r>
        <w:separator/>
      </w:r>
    </w:p>
  </w:footnote>
  <w:footnote w:type="continuationSeparator" w:id="0">
    <w:p w14:paraId="242D5985" w14:textId="77777777" w:rsidR="00A72F05" w:rsidRDefault="00A72F05" w:rsidP="009C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A94"/>
    <w:multiLevelType w:val="hybridMultilevel"/>
    <w:tmpl w:val="1C7C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6241B"/>
    <w:multiLevelType w:val="hybridMultilevel"/>
    <w:tmpl w:val="0810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2F79"/>
    <w:multiLevelType w:val="hybridMultilevel"/>
    <w:tmpl w:val="BD1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868"/>
    <w:multiLevelType w:val="hybridMultilevel"/>
    <w:tmpl w:val="F1303F24"/>
    <w:lvl w:ilvl="0" w:tplc="B3204D38">
      <w:numFmt w:val="bullet"/>
      <w:lvlText w:val="–"/>
      <w:lvlJc w:val="left"/>
      <w:pPr>
        <w:ind w:left="397" w:hanging="322"/>
      </w:pPr>
      <w:rPr>
        <w:rFonts w:ascii="Georgia" w:eastAsia="Georgia" w:hAnsi="Georgia" w:cs="Georgia" w:hint="default"/>
        <w:w w:val="77"/>
        <w:sz w:val="28"/>
        <w:szCs w:val="28"/>
        <w:lang w:val="ru-RU" w:eastAsia="ru-RU" w:bidi="ru-RU"/>
      </w:rPr>
    </w:lvl>
    <w:lvl w:ilvl="1" w:tplc="B9F0B472">
      <w:numFmt w:val="bullet"/>
      <w:lvlText w:val=""/>
      <w:lvlJc w:val="left"/>
      <w:pPr>
        <w:ind w:left="39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FEF8FD2A">
      <w:numFmt w:val="bullet"/>
      <w:lvlText w:val="•"/>
      <w:lvlJc w:val="left"/>
      <w:pPr>
        <w:ind w:left="2525" w:hanging="708"/>
      </w:pPr>
      <w:rPr>
        <w:rFonts w:hint="default"/>
        <w:lang w:val="ru-RU" w:eastAsia="ru-RU" w:bidi="ru-RU"/>
      </w:rPr>
    </w:lvl>
    <w:lvl w:ilvl="3" w:tplc="CCDCA95A">
      <w:numFmt w:val="bullet"/>
      <w:lvlText w:val="•"/>
      <w:lvlJc w:val="left"/>
      <w:pPr>
        <w:ind w:left="3587" w:hanging="708"/>
      </w:pPr>
      <w:rPr>
        <w:rFonts w:hint="default"/>
        <w:lang w:val="ru-RU" w:eastAsia="ru-RU" w:bidi="ru-RU"/>
      </w:rPr>
    </w:lvl>
    <w:lvl w:ilvl="4" w:tplc="940C2446">
      <w:numFmt w:val="bullet"/>
      <w:lvlText w:val="•"/>
      <w:lvlJc w:val="left"/>
      <w:pPr>
        <w:ind w:left="4650" w:hanging="708"/>
      </w:pPr>
      <w:rPr>
        <w:rFonts w:hint="default"/>
        <w:lang w:val="ru-RU" w:eastAsia="ru-RU" w:bidi="ru-RU"/>
      </w:rPr>
    </w:lvl>
    <w:lvl w:ilvl="5" w:tplc="0C6CC60A">
      <w:numFmt w:val="bullet"/>
      <w:lvlText w:val="•"/>
      <w:lvlJc w:val="left"/>
      <w:pPr>
        <w:ind w:left="5713" w:hanging="708"/>
      </w:pPr>
      <w:rPr>
        <w:rFonts w:hint="default"/>
        <w:lang w:val="ru-RU" w:eastAsia="ru-RU" w:bidi="ru-RU"/>
      </w:rPr>
    </w:lvl>
    <w:lvl w:ilvl="6" w:tplc="F4B0995C">
      <w:numFmt w:val="bullet"/>
      <w:lvlText w:val="•"/>
      <w:lvlJc w:val="left"/>
      <w:pPr>
        <w:ind w:left="6775" w:hanging="708"/>
      </w:pPr>
      <w:rPr>
        <w:rFonts w:hint="default"/>
        <w:lang w:val="ru-RU" w:eastAsia="ru-RU" w:bidi="ru-RU"/>
      </w:rPr>
    </w:lvl>
    <w:lvl w:ilvl="7" w:tplc="D4323016">
      <w:numFmt w:val="bullet"/>
      <w:lvlText w:val="•"/>
      <w:lvlJc w:val="left"/>
      <w:pPr>
        <w:ind w:left="7838" w:hanging="708"/>
      </w:pPr>
      <w:rPr>
        <w:rFonts w:hint="default"/>
        <w:lang w:val="ru-RU" w:eastAsia="ru-RU" w:bidi="ru-RU"/>
      </w:rPr>
    </w:lvl>
    <w:lvl w:ilvl="8" w:tplc="2FE4C136">
      <w:numFmt w:val="bullet"/>
      <w:lvlText w:val="•"/>
      <w:lvlJc w:val="left"/>
      <w:pPr>
        <w:ind w:left="8901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83"/>
    <w:rsid w:val="000050E0"/>
    <w:rsid w:val="00005196"/>
    <w:rsid w:val="0001073E"/>
    <w:rsid w:val="00012B8F"/>
    <w:rsid w:val="00027BA0"/>
    <w:rsid w:val="000527FC"/>
    <w:rsid w:val="000555C2"/>
    <w:rsid w:val="000738EE"/>
    <w:rsid w:val="0007620C"/>
    <w:rsid w:val="00094368"/>
    <w:rsid w:val="0009778C"/>
    <w:rsid w:val="000B3FA1"/>
    <w:rsid w:val="000C6082"/>
    <w:rsid w:val="000C6E53"/>
    <w:rsid w:val="000C7E68"/>
    <w:rsid w:val="000E2D57"/>
    <w:rsid w:val="000F48A3"/>
    <w:rsid w:val="00117542"/>
    <w:rsid w:val="001226A1"/>
    <w:rsid w:val="001305F9"/>
    <w:rsid w:val="00134D92"/>
    <w:rsid w:val="00145FCC"/>
    <w:rsid w:val="00170A58"/>
    <w:rsid w:val="00180EBD"/>
    <w:rsid w:val="001C4E6E"/>
    <w:rsid w:val="001D4304"/>
    <w:rsid w:val="001E2EAE"/>
    <w:rsid w:val="001E617B"/>
    <w:rsid w:val="001E6F30"/>
    <w:rsid w:val="001F337C"/>
    <w:rsid w:val="001F698F"/>
    <w:rsid w:val="00207D97"/>
    <w:rsid w:val="002130A6"/>
    <w:rsid w:val="00222C5C"/>
    <w:rsid w:val="00235041"/>
    <w:rsid w:val="00241696"/>
    <w:rsid w:val="00264017"/>
    <w:rsid w:val="002654E8"/>
    <w:rsid w:val="00266D54"/>
    <w:rsid w:val="002749EE"/>
    <w:rsid w:val="002A1719"/>
    <w:rsid w:val="002D5EAF"/>
    <w:rsid w:val="002D769A"/>
    <w:rsid w:val="002F718C"/>
    <w:rsid w:val="003018C6"/>
    <w:rsid w:val="00305703"/>
    <w:rsid w:val="0030583A"/>
    <w:rsid w:val="003108F0"/>
    <w:rsid w:val="0032082E"/>
    <w:rsid w:val="0032578F"/>
    <w:rsid w:val="00327034"/>
    <w:rsid w:val="00343B50"/>
    <w:rsid w:val="003503F3"/>
    <w:rsid w:val="00352A17"/>
    <w:rsid w:val="00371A4F"/>
    <w:rsid w:val="00380C8D"/>
    <w:rsid w:val="0038783D"/>
    <w:rsid w:val="003941D5"/>
    <w:rsid w:val="003A1DF1"/>
    <w:rsid w:val="003D64FF"/>
    <w:rsid w:val="004014DA"/>
    <w:rsid w:val="00433811"/>
    <w:rsid w:val="004670D8"/>
    <w:rsid w:val="00471DFB"/>
    <w:rsid w:val="004950FA"/>
    <w:rsid w:val="004A3937"/>
    <w:rsid w:val="004B1477"/>
    <w:rsid w:val="004B1D7B"/>
    <w:rsid w:val="004B6047"/>
    <w:rsid w:val="004D0372"/>
    <w:rsid w:val="004F2E76"/>
    <w:rsid w:val="004F7D2A"/>
    <w:rsid w:val="00512F82"/>
    <w:rsid w:val="00513A10"/>
    <w:rsid w:val="005510F8"/>
    <w:rsid w:val="00561AE4"/>
    <w:rsid w:val="00574612"/>
    <w:rsid w:val="00580199"/>
    <w:rsid w:val="005859F6"/>
    <w:rsid w:val="00590D5C"/>
    <w:rsid w:val="005C1DD7"/>
    <w:rsid w:val="005D08E7"/>
    <w:rsid w:val="005D6268"/>
    <w:rsid w:val="005D6AA7"/>
    <w:rsid w:val="005F7C4E"/>
    <w:rsid w:val="00605633"/>
    <w:rsid w:val="00616B17"/>
    <w:rsid w:val="006555BD"/>
    <w:rsid w:val="0066196A"/>
    <w:rsid w:val="00671310"/>
    <w:rsid w:val="0067143D"/>
    <w:rsid w:val="00684B6D"/>
    <w:rsid w:val="006853DA"/>
    <w:rsid w:val="006920AE"/>
    <w:rsid w:val="006A5AE0"/>
    <w:rsid w:val="006B0E89"/>
    <w:rsid w:val="006C33D2"/>
    <w:rsid w:val="006C5583"/>
    <w:rsid w:val="006E63F3"/>
    <w:rsid w:val="006F1278"/>
    <w:rsid w:val="006F3831"/>
    <w:rsid w:val="007103EE"/>
    <w:rsid w:val="0072100B"/>
    <w:rsid w:val="0072411A"/>
    <w:rsid w:val="00724B13"/>
    <w:rsid w:val="00735DCA"/>
    <w:rsid w:val="00736357"/>
    <w:rsid w:val="00791D88"/>
    <w:rsid w:val="007958FE"/>
    <w:rsid w:val="007A2751"/>
    <w:rsid w:val="007C2B72"/>
    <w:rsid w:val="007D46EF"/>
    <w:rsid w:val="007D667B"/>
    <w:rsid w:val="007E09BE"/>
    <w:rsid w:val="007F27A4"/>
    <w:rsid w:val="007F4A8C"/>
    <w:rsid w:val="008063A3"/>
    <w:rsid w:val="008108C1"/>
    <w:rsid w:val="008205EE"/>
    <w:rsid w:val="00830817"/>
    <w:rsid w:val="0083091D"/>
    <w:rsid w:val="0084354D"/>
    <w:rsid w:val="008467A1"/>
    <w:rsid w:val="00851147"/>
    <w:rsid w:val="00873D91"/>
    <w:rsid w:val="00875AFD"/>
    <w:rsid w:val="008760FD"/>
    <w:rsid w:val="00882683"/>
    <w:rsid w:val="00883D77"/>
    <w:rsid w:val="00895A71"/>
    <w:rsid w:val="008961E2"/>
    <w:rsid w:val="008A5A89"/>
    <w:rsid w:val="008A6487"/>
    <w:rsid w:val="008B2BCD"/>
    <w:rsid w:val="008C17B0"/>
    <w:rsid w:val="00935507"/>
    <w:rsid w:val="009371BB"/>
    <w:rsid w:val="00941AD5"/>
    <w:rsid w:val="009448BE"/>
    <w:rsid w:val="00957223"/>
    <w:rsid w:val="00957C83"/>
    <w:rsid w:val="009724CF"/>
    <w:rsid w:val="00996A39"/>
    <w:rsid w:val="00996EE8"/>
    <w:rsid w:val="009972F7"/>
    <w:rsid w:val="009B2892"/>
    <w:rsid w:val="009B618A"/>
    <w:rsid w:val="009B7951"/>
    <w:rsid w:val="009C07E4"/>
    <w:rsid w:val="009C4F4C"/>
    <w:rsid w:val="009D2F04"/>
    <w:rsid w:val="009F2333"/>
    <w:rsid w:val="009F396D"/>
    <w:rsid w:val="00A21011"/>
    <w:rsid w:val="00A44EFB"/>
    <w:rsid w:val="00A536B0"/>
    <w:rsid w:val="00A625C8"/>
    <w:rsid w:val="00A71EF7"/>
    <w:rsid w:val="00A72F05"/>
    <w:rsid w:val="00A73F9D"/>
    <w:rsid w:val="00A757D0"/>
    <w:rsid w:val="00A76890"/>
    <w:rsid w:val="00A86266"/>
    <w:rsid w:val="00A95362"/>
    <w:rsid w:val="00A964A3"/>
    <w:rsid w:val="00AB32B9"/>
    <w:rsid w:val="00AC0D29"/>
    <w:rsid w:val="00AC2DDF"/>
    <w:rsid w:val="00AC48CE"/>
    <w:rsid w:val="00AD1E08"/>
    <w:rsid w:val="00AE521A"/>
    <w:rsid w:val="00AE5B82"/>
    <w:rsid w:val="00AE7B31"/>
    <w:rsid w:val="00AF385A"/>
    <w:rsid w:val="00AF7B35"/>
    <w:rsid w:val="00B02103"/>
    <w:rsid w:val="00B04C9D"/>
    <w:rsid w:val="00B15922"/>
    <w:rsid w:val="00B2352B"/>
    <w:rsid w:val="00B36EDD"/>
    <w:rsid w:val="00B73161"/>
    <w:rsid w:val="00B736BC"/>
    <w:rsid w:val="00B76EFC"/>
    <w:rsid w:val="00B85C4E"/>
    <w:rsid w:val="00B87D37"/>
    <w:rsid w:val="00BA783C"/>
    <w:rsid w:val="00BB5B93"/>
    <w:rsid w:val="00BD24D6"/>
    <w:rsid w:val="00C134CA"/>
    <w:rsid w:val="00C149D3"/>
    <w:rsid w:val="00C2063C"/>
    <w:rsid w:val="00C3670C"/>
    <w:rsid w:val="00C40EBF"/>
    <w:rsid w:val="00C522FE"/>
    <w:rsid w:val="00C53E48"/>
    <w:rsid w:val="00C727EB"/>
    <w:rsid w:val="00C774B4"/>
    <w:rsid w:val="00C835C5"/>
    <w:rsid w:val="00C949F6"/>
    <w:rsid w:val="00CB2365"/>
    <w:rsid w:val="00CB5B52"/>
    <w:rsid w:val="00CB7DC6"/>
    <w:rsid w:val="00CC3899"/>
    <w:rsid w:val="00CC5350"/>
    <w:rsid w:val="00CD0B7D"/>
    <w:rsid w:val="00CD3182"/>
    <w:rsid w:val="00CD6E59"/>
    <w:rsid w:val="00CD77B2"/>
    <w:rsid w:val="00CE272D"/>
    <w:rsid w:val="00D0087C"/>
    <w:rsid w:val="00D10892"/>
    <w:rsid w:val="00D25075"/>
    <w:rsid w:val="00D400DC"/>
    <w:rsid w:val="00D53600"/>
    <w:rsid w:val="00D66BE2"/>
    <w:rsid w:val="00D853C2"/>
    <w:rsid w:val="00D854E7"/>
    <w:rsid w:val="00DA3B82"/>
    <w:rsid w:val="00DA3D4A"/>
    <w:rsid w:val="00DB0434"/>
    <w:rsid w:val="00DB33A6"/>
    <w:rsid w:val="00DB3E89"/>
    <w:rsid w:val="00DC595D"/>
    <w:rsid w:val="00DF2B23"/>
    <w:rsid w:val="00DF5938"/>
    <w:rsid w:val="00E01F68"/>
    <w:rsid w:val="00E02039"/>
    <w:rsid w:val="00E03257"/>
    <w:rsid w:val="00E26499"/>
    <w:rsid w:val="00E32599"/>
    <w:rsid w:val="00E3747E"/>
    <w:rsid w:val="00E44636"/>
    <w:rsid w:val="00E47E26"/>
    <w:rsid w:val="00E64687"/>
    <w:rsid w:val="00E7148B"/>
    <w:rsid w:val="00E75A5C"/>
    <w:rsid w:val="00E77682"/>
    <w:rsid w:val="00E96D65"/>
    <w:rsid w:val="00EA37DD"/>
    <w:rsid w:val="00EA3C3D"/>
    <w:rsid w:val="00EB0541"/>
    <w:rsid w:val="00EC6530"/>
    <w:rsid w:val="00EE6E86"/>
    <w:rsid w:val="00F15463"/>
    <w:rsid w:val="00F15604"/>
    <w:rsid w:val="00F2086B"/>
    <w:rsid w:val="00F21236"/>
    <w:rsid w:val="00F22A88"/>
    <w:rsid w:val="00F355D2"/>
    <w:rsid w:val="00F41D9D"/>
    <w:rsid w:val="00F44D43"/>
    <w:rsid w:val="00F551FC"/>
    <w:rsid w:val="00F85674"/>
    <w:rsid w:val="00F86E68"/>
    <w:rsid w:val="00F907DF"/>
    <w:rsid w:val="00FD0EA2"/>
    <w:rsid w:val="00FD1AB4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C66B"/>
  <w15:docId w15:val="{6BC78393-B614-4CF5-B4CA-F8CB2B92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5583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55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6C558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0E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E8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nhideWhenUsed/>
    <w:rsid w:val="005F7C4E"/>
    <w:rPr>
      <w:sz w:val="16"/>
      <w:szCs w:val="16"/>
    </w:rPr>
  </w:style>
  <w:style w:type="paragraph" w:styleId="a9">
    <w:name w:val="annotation text"/>
    <w:basedOn w:val="a"/>
    <w:link w:val="aa"/>
    <w:unhideWhenUsed/>
    <w:rsid w:val="005F7C4E"/>
    <w:rPr>
      <w:sz w:val="20"/>
    </w:rPr>
  </w:style>
  <w:style w:type="character" w:customStyle="1" w:styleId="aa">
    <w:name w:val="Текст примечания Знак"/>
    <w:basedOn w:val="a0"/>
    <w:link w:val="a9"/>
    <w:rsid w:val="005F7C4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7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7C4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1305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C07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07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C07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07E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2">
    <w:name w:val="No Spacing"/>
    <w:link w:val="af3"/>
    <w:uiPriority w:val="1"/>
    <w:qFormat/>
    <w:rsid w:val="0067143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67143D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67143D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D264-9341-4D6E-9078-F0B1A47B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Ольга Александровна</cp:lastModifiedBy>
  <cp:revision>35</cp:revision>
  <dcterms:created xsi:type="dcterms:W3CDTF">2025-03-06T14:00:00Z</dcterms:created>
  <dcterms:modified xsi:type="dcterms:W3CDTF">2025-05-07T09:59:00Z</dcterms:modified>
</cp:coreProperties>
</file>